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56" w:rsidRDefault="00EE2956" w:rsidP="00E06A75">
      <w:pPr>
        <w:tabs>
          <w:tab w:val="clear" w:pos="709"/>
          <w:tab w:val="clear" w:pos="1418"/>
          <w:tab w:val="clear" w:pos="2126"/>
          <w:tab w:val="clear" w:pos="2835"/>
          <w:tab w:val="clear" w:pos="3544"/>
          <w:tab w:val="clear" w:pos="4253"/>
          <w:tab w:val="clear" w:pos="4961"/>
          <w:tab w:val="clear" w:pos="5670"/>
          <w:tab w:val="clear" w:pos="8363"/>
          <w:tab w:val="left" w:pos="5103"/>
          <w:tab w:val="left" w:pos="7230"/>
        </w:tabs>
        <w:spacing w:after="0" w:line="240" w:lineRule="auto"/>
        <w:rPr>
          <w:rFonts w:ascii="Gill Sans MT" w:hAnsi="Gill Sans MT" w:cs="Arial"/>
          <w:sz w:val="24"/>
          <w:szCs w:val="24"/>
        </w:rPr>
      </w:pPr>
      <w:r>
        <w:rPr>
          <w:rFonts w:ascii="Gill Sans MT" w:hAnsi="Gill Sans MT" w:cs="Arial"/>
          <w:sz w:val="24"/>
          <w:szCs w:val="24"/>
        </w:rPr>
        <w:tab/>
      </w:r>
      <w:r w:rsidRPr="00EE2956">
        <w:rPr>
          <w:rFonts w:ascii="Gill Sans MT" w:hAnsi="Gill Sans MT" w:cs="Arial"/>
          <w:b/>
          <w:sz w:val="24"/>
          <w:szCs w:val="24"/>
        </w:rPr>
        <w:t>ITT Ref</w:t>
      </w:r>
      <w:r w:rsidR="00732850">
        <w:rPr>
          <w:rFonts w:ascii="Gill Sans MT" w:hAnsi="Gill Sans MT" w:cs="Arial"/>
          <w:sz w:val="24"/>
          <w:szCs w:val="24"/>
        </w:rPr>
        <w:t>:  IT-2016-01</w:t>
      </w:r>
    </w:p>
    <w:p w:rsidR="00EE2956" w:rsidRDefault="00EE2956" w:rsidP="00E06A75">
      <w:pPr>
        <w:tabs>
          <w:tab w:val="clear" w:pos="709"/>
          <w:tab w:val="clear" w:pos="1418"/>
          <w:tab w:val="clear" w:pos="2126"/>
          <w:tab w:val="clear" w:pos="2835"/>
          <w:tab w:val="clear" w:pos="3544"/>
          <w:tab w:val="clear" w:pos="4253"/>
          <w:tab w:val="clear" w:pos="4961"/>
          <w:tab w:val="clear" w:pos="5670"/>
          <w:tab w:val="clear" w:pos="8363"/>
          <w:tab w:val="left" w:pos="5103"/>
          <w:tab w:val="left" w:pos="7230"/>
        </w:tabs>
        <w:spacing w:after="0" w:line="240" w:lineRule="auto"/>
        <w:rPr>
          <w:rFonts w:ascii="Gill Sans MT" w:hAnsi="Gill Sans MT" w:cs="Arial"/>
          <w:sz w:val="24"/>
          <w:szCs w:val="24"/>
        </w:rPr>
      </w:pPr>
      <w:r>
        <w:rPr>
          <w:rFonts w:ascii="Gill Sans MT" w:hAnsi="Gill Sans MT" w:cs="Arial"/>
          <w:sz w:val="24"/>
          <w:szCs w:val="24"/>
        </w:rPr>
        <w:tab/>
      </w:r>
      <w:r w:rsidRPr="00EE2956">
        <w:rPr>
          <w:rFonts w:ascii="Gill Sans MT" w:hAnsi="Gill Sans MT" w:cs="Arial"/>
          <w:b/>
          <w:sz w:val="24"/>
          <w:szCs w:val="24"/>
        </w:rPr>
        <w:t>Date</w:t>
      </w:r>
      <w:r>
        <w:rPr>
          <w:rFonts w:ascii="Gill Sans MT" w:hAnsi="Gill Sans MT" w:cs="Arial"/>
          <w:sz w:val="24"/>
          <w:szCs w:val="24"/>
        </w:rPr>
        <w:t xml:space="preserve">:  </w:t>
      </w:r>
      <w:r w:rsidR="00907C56">
        <w:rPr>
          <w:rFonts w:ascii="Gill Sans MT" w:hAnsi="Gill Sans MT" w:cs="Arial"/>
          <w:sz w:val="24"/>
          <w:szCs w:val="24"/>
        </w:rPr>
        <w:t>11</w:t>
      </w:r>
      <w:r w:rsidR="0032644A" w:rsidRPr="0032644A">
        <w:rPr>
          <w:rFonts w:ascii="Gill Sans MT" w:hAnsi="Gill Sans MT" w:cs="Arial"/>
          <w:sz w:val="24"/>
          <w:szCs w:val="24"/>
          <w:vertAlign w:val="superscript"/>
        </w:rPr>
        <w:t>th</w:t>
      </w:r>
      <w:r w:rsidR="00907C56">
        <w:rPr>
          <w:rFonts w:ascii="Gill Sans MT" w:hAnsi="Gill Sans MT" w:cs="Arial"/>
          <w:sz w:val="24"/>
          <w:szCs w:val="24"/>
        </w:rPr>
        <w:t xml:space="preserve"> </w:t>
      </w:r>
      <w:r w:rsidR="0032644A">
        <w:rPr>
          <w:rFonts w:ascii="Gill Sans MT" w:hAnsi="Gill Sans MT" w:cs="Arial"/>
          <w:sz w:val="24"/>
          <w:szCs w:val="24"/>
        </w:rPr>
        <w:t>April 2016</w:t>
      </w:r>
    </w:p>
    <w:p w:rsidR="00EE2956" w:rsidRPr="00EE2956" w:rsidRDefault="00EE2956" w:rsidP="00E25782">
      <w:p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cs="Arial"/>
          <w:b/>
          <w:sz w:val="24"/>
          <w:szCs w:val="24"/>
        </w:rPr>
      </w:pPr>
      <w:r w:rsidRPr="00EE2956">
        <w:rPr>
          <w:rFonts w:ascii="Gill Sans MT" w:hAnsi="Gill Sans MT" w:cs="Arial"/>
          <w:b/>
          <w:sz w:val="24"/>
          <w:szCs w:val="24"/>
          <w:u w:val="single"/>
        </w:rPr>
        <w:t>INVITATION TO TENDER</w:t>
      </w:r>
      <w:r>
        <w:rPr>
          <w:rFonts w:ascii="Gill Sans MT" w:hAnsi="Gill Sans MT" w:cs="Arial"/>
          <w:b/>
          <w:sz w:val="24"/>
          <w:szCs w:val="24"/>
          <w:u w:val="single"/>
        </w:rPr>
        <w:t xml:space="preserve"> (</w:t>
      </w:r>
      <w:r w:rsidR="000C32A9">
        <w:rPr>
          <w:rFonts w:ascii="Gill Sans MT" w:hAnsi="Gill Sans MT" w:cs="Arial"/>
          <w:b/>
          <w:sz w:val="24"/>
          <w:szCs w:val="24"/>
          <w:u w:val="single"/>
        </w:rPr>
        <w:t>“</w:t>
      </w:r>
      <w:r>
        <w:rPr>
          <w:rFonts w:ascii="Gill Sans MT" w:hAnsi="Gill Sans MT" w:cs="Arial"/>
          <w:b/>
          <w:sz w:val="24"/>
          <w:szCs w:val="24"/>
          <w:u w:val="single"/>
        </w:rPr>
        <w:t>ITT</w:t>
      </w:r>
      <w:r w:rsidR="000C32A9">
        <w:rPr>
          <w:rFonts w:ascii="Gill Sans MT" w:hAnsi="Gill Sans MT" w:cs="Arial"/>
          <w:b/>
          <w:sz w:val="24"/>
          <w:szCs w:val="24"/>
          <w:u w:val="single"/>
        </w:rPr>
        <w:t>”</w:t>
      </w:r>
      <w:r>
        <w:rPr>
          <w:rFonts w:ascii="Gill Sans MT" w:hAnsi="Gill Sans MT" w:cs="Arial"/>
          <w:b/>
          <w:sz w:val="24"/>
          <w:szCs w:val="24"/>
          <w:u w:val="single"/>
        </w:rPr>
        <w:t>)</w:t>
      </w:r>
    </w:p>
    <w:p w:rsidR="00326D06" w:rsidRDefault="00973176" w:rsidP="00E25782">
      <w:p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cs="Arial"/>
          <w:sz w:val="24"/>
          <w:szCs w:val="24"/>
        </w:rPr>
      </w:pPr>
      <w:r>
        <w:rPr>
          <w:rFonts w:ascii="Gill Sans MT" w:hAnsi="Gill Sans MT" w:cs="Arial"/>
          <w:sz w:val="24"/>
          <w:szCs w:val="24"/>
        </w:rPr>
        <w:t>S</w:t>
      </w:r>
      <w:r w:rsidR="00B17A8D" w:rsidRPr="003807DB">
        <w:rPr>
          <w:rFonts w:ascii="Gill Sans MT" w:hAnsi="Gill Sans MT" w:cs="Arial"/>
          <w:sz w:val="24"/>
          <w:szCs w:val="24"/>
        </w:rPr>
        <w:t xml:space="preserve">ave the Children </w:t>
      </w:r>
      <w:r w:rsidR="00E55CF1">
        <w:rPr>
          <w:rFonts w:ascii="Gill Sans MT" w:hAnsi="Gill Sans MT" w:cs="Arial"/>
          <w:sz w:val="24"/>
          <w:szCs w:val="24"/>
        </w:rPr>
        <w:t xml:space="preserve">International, Save the Children UK and Save the Children US </w:t>
      </w:r>
      <w:r w:rsidR="00326D06">
        <w:rPr>
          <w:rFonts w:ascii="Gill Sans MT" w:hAnsi="Gill Sans MT" w:cs="Arial"/>
          <w:sz w:val="24"/>
          <w:szCs w:val="24"/>
        </w:rPr>
        <w:t>(“</w:t>
      </w:r>
      <w:r w:rsidR="00326D06" w:rsidRPr="008D5A00">
        <w:rPr>
          <w:rFonts w:ascii="Gill Sans MT" w:hAnsi="Gill Sans MT" w:cs="Arial"/>
          <w:b/>
          <w:sz w:val="24"/>
          <w:szCs w:val="24"/>
        </w:rPr>
        <w:t>Save the Children</w:t>
      </w:r>
      <w:r w:rsidR="00326D06">
        <w:rPr>
          <w:rFonts w:ascii="Gill Sans MT" w:hAnsi="Gill Sans MT" w:cs="Arial"/>
          <w:sz w:val="24"/>
          <w:szCs w:val="24"/>
        </w:rPr>
        <w:t xml:space="preserve">”) </w:t>
      </w:r>
      <w:r>
        <w:rPr>
          <w:rFonts w:ascii="Gill Sans MT" w:hAnsi="Gill Sans MT" w:cs="Arial"/>
          <w:sz w:val="24"/>
          <w:szCs w:val="24"/>
        </w:rPr>
        <w:t>are</w:t>
      </w:r>
      <w:r w:rsidR="00E40914" w:rsidRPr="003807DB">
        <w:rPr>
          <w:rFonts w:ascii="Gill Sans MT" w:hAnsi="Gill Sans MT" w:cs="Arial"/>
          <w:sz w:val="24"/>
          <w:szCs w:val="24"/>
        </w:rPr>
        <w:t xml:space="preserve"> please</w:t>
      </w:r>
      <w:r w:rsidR="00147FDD" w:rsidRPr="003807DB">
        <w:rPr>
          <w:rFonts w:ascii="Gill Sans MT" w:hAnsi="Gill Sans MT" w:cs="Arial"/>
          <w:sz w:val="24"/>
          <w:szCs w:val="24"/>
        </w:rPr>
        <w:t>d</w:t>
      </w:r>
      <w:r w:rsidR="00E40914" w:rsidRPr="003807DB">
        <w:rPr>
          <w:rFonts w:ascii="Gill Sans MT" w:hAnsi="Gill Sans MT" w:cs="Arial"/>
          <w:sz w:val="24"/>
          <w:szCs w:val="24"/>
        </w:rPr>
        <w:t xml:space="preserve"> to invite</w:t>
      </w:r>
      <w:r w:rsidR="00B17A8D" w:rsidRPr="003807DB">
        <w:rPr>
          <w:rFonts w:ascii="Gill Sans MT" w:hAnsi="Gill Sans MT" w:cs="Arial"/>
          <w:sz w:val="24"/>
          <w:szCs w:val="24"/>
        </w:rPr>
        <w:t xml:space="preserve"> your submission </w:t>
      </w:r>
      <w:r w:rsidR="00326D06">
        <w:rPr>
          <w:rFonts w:ascii="Gill Sans MT" w:hAnsi="Gill Sans MT" w:cs="Arial"/>
          <w:sz w:val="24"/>
          <w:szCs w:val="24"/>
        </w:rPr>
        <w:t xml:space="preserve">to </w:t>
      </w:r>
      <w:r w:rsidR="00B17A8D" w:rsidRPr="003807DB">
        <w:rPr>
          <w:rFonts w:ascii="Gill Sans MT" w:hAnsi="Gill Sans MT" w:cs="Arial"/>
          <w:sz w:val="24"/>
          <w:szCs w:val="24"/>
        </w:rPr>
        <w:t xml:space="preserve">tender </w:t>
      </w:r>
      <w:r w:rsidR="00AE2775">
        <w:rPr>
          <w:rFonts w:ascii="Gill Sans MT" w:hAnsi="Gill Sans MT" w:cs="Arial"/>
          <w:sz w:val="24"/>
          <w:szCs w:val="24"/>
        </w:rPr>
        <w:t xml:space="preserve">for the provision of </w:t>
      </w:r>
      <w:r w:rsidR="00AE2775" w:rsidRPr="00AE2775">
        <w:rPr>
          <w:rFonts w:ascii="Gill Sans MT" w:hAnsi="Gill Sans MT" w:cs="Arial"/>
          <w:i/>
          <w:sz w:val="24"/>
          <w:szCs w:val="24"/>
        </w:rPr>
        <w:t>‘Monitoring Information System Services’</w:t>
      </w:r>
      <w:r w:rsidR="00AE2775">
        <w:rPr>
          <w:rFonts w:ascii="Gill Sans MT" w:hAnsi="Gill Sans MT" w:cs="Arial"/>
          <w:sz w:val="24"/>
          <w:szCs w:val="24"/>
        </w:rPr>
        <w:t>.</w:t>
      </w:r>
      <w:r w:rsidR="00326D06">
        <w:rPr>
          <w:rFonts w:ascii="Gill Sans MT" w:hAnsi="Gill Sans MT" w:cs="Arial"/>
          <w:sz w:val="24"/>
          <w:szCs w:val="24"/>
        </w:rPr>
        <w:t xml:space="preserve">  </w:t>
      </w:r>
    </w:p>
    <w:p w:rsidR="00EE2956" w:rsidRDefault="00326D06" w:rsidP="00E25782">
      <w:p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cs="Arial"/>
          <w:sz w:val="24"/>
          <w:szCs w:val="24"/>
        </w:rPr>
      </w:pPr>
      <w:r>
        <w:rPr>
          <w:rFonts w:ascii="Gill Sans MT" w:hAnsi="Gill Sans MT" w:cs="Arial"/>
          <w:sz w:val="24"/>
          <w:szCs w:val="24"/>
        </w:rPr>
        <w:t>The purpose and scope of this ITT and its supporting documentation is to explain our requirements and the procurement process in further detail, for the purposes of submitting a tender proposal.</w:t>
      </w:r>
    </w:p>
    <w:p w:rsidR="00C8517F" w:rsidRPr="009266DB" w:rsidRDefault="00EE2956"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b/>
          <w:sz w:val="24"/>
          <w:szCs w:val="24"/>
        </w:rPr>
        <w:t xml:space="preserve">Overview of Save the Children </w:t>
      </w:r>
    </w:p>
    <w:p w:rsidR="00EE2956" w:rsidRPr="003807DB" w:rsidRDefault="00EE2956" w:rsidP="00E25782">
      <w:p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cs="Arial"/>
          <w:iCs/>
          <w:kern w:val="0"/>
          <w:sz w:val="24"/>
          <w:szCs w:val="24"/>
          <w:lang w:eastAsia="en-GB"/>
        </w:rPr>
      </w:pPr>
      <w:r w:rsidRPr="003807DB">
        <w:rPr>
          <w:rFonts w:ascii="Gill Sans MT" w:hAnsi="Gill Sans MT" w:cs="Arial"/>
          <w:iCs/>
          <w:kern w:val="0"/>
          <w:sz w:val="24"/>
          <w:szCs w:val="24"/>
          <w:lang w:eastAsia="en-GB"/>
        </w:rPr>
        <w:t xml:space="preserve">Save the Children is the world’s leading independent organisation for children. We work in 120 countries. We save children’s lives; we fight for their rights; we help them fulfil their potential. We work together, with our partners, to inspire breakthroughs in the way the world treats children and to achieve immediate and lasting change in their lives. </w:t>
      </w:r>
      <w:r w:rsidRPr="003807DB">
        <w:rPr>
          <w:rFonts w:ascii="Gill Sans MT" w:hAnsi="Gill Sans MT" w:cs="Arial"/>
          <w:iCs/>
          <w:kern w:val="0"/>
          <w:sz w:val="24"/>
          <w:szCs w:val="24"/>
          <w:lang w:val="en" w:eastAsia="en-GB"/>
        </w:rPr>
        <w:t xml:space="preserve">Across all of our work, we pursue several core values: accountability, ambition, collaboration, creativity and integrity.  In 2014, we reached over 55 million children directly through our and our partners' work. Follow this link to read our latest </w:t>
      </w:r>
      <w:hyperlink r:id="rId12" w:tgtFrame="_blank" w:history="1">
        <w:r w:rsidRPr="003807DB">
          <w:rPr>
            <w:rStyle w:val="Hyperlink"/>
            <w:rFonts w:ascii="Gill Sans MT" w:hAnsi="Gill Sans MT" w:cs="Arial"/>
            <w:iCs/>
            <w:kern w:val="0"/>
            <w:sz w:val="24"/>
            <w:szCs w:val="24"/>
            <w:lang w:val="en" w:eastAsia="en-GB"/>
          </w:rPr>
          <w:t>International Annual Review.</w:t>
        </w:r>
      </w:hyperlink>
    </w:p>
    <w:p w:rsidR="005909F6" w:rsidRPr="00EE2956" w:rsidRDefault="000E0B31"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b/>
          <w:sz w:val="24"/>
          <w:szCs w:val="24"/>
        </w:rPr>
        <w:t xml:space="preserve">Background on the </w:t>
      </w:r>
      <w:r w:rsidR="00AD0910">
        <w:rPr>
          <w:rFonts w:ascii="Gill Sans MT" w:hAnsi="Gill Sans MT" w:cs="Arial"/>
          <w:b/>
          <w:sz w:val="24"/>
          <w:szCs w:val="24"/>
        </w:rPr>
        <w:t>Need for this Request:</w:t>
      </w:r>
    </w:p>
    <w:p w:rsidR="00287B21" w:rsidRPr="00287B21" w:rsidRDefault="00287B21" w:rsidP="00287B21">
      <w:pPr>
        <w:rPr>
          <w:rFonts w:ascii="Gill Sans MT" w:hAnsi="Gill Sans MT" w:cs="Arial"/>
          <w:sz w:val="24"/>
          <w:szCs w:val="24"/>
          <w:shd w:val="clear" w:color="auto" w:fill="FFFFFF"/>
        </w:rPr>
      </w:pPr>
      <w:r w:rsidRPr="00287B21">
        <w:rPr>
          <w:rFonts w:ascii="Gill Sans MT" w:hAnsi="Gill Sans MT"/>
          <w:sz w:val="24"/>
          <w:szCs w:val="24"/>
        </w:rPr>
        <w:t>Save the Children implements programs globally with support from multiple donors, private sector enterprises, governmental entities, and individuals from around the worl</w:t>
      </w:r>
      <w:r w:rsidR="00CC16EE">
        <w:rPr>
          <w:rFonts w:ascii="Gill Sans MT" w:hAnsi="Gill Sans MT"/>
          <w:sz w:val="24"/>
          <w:szCs w:val="24"/>
        </w:rPr>
        <w:t>d.  To ensure the ability of Save the Children</w:t>
      </w:r>
      <w:r w:rsidRPr="00287B21">
        <w:rPr>
          <w:rFonts w:ascii="Gill Sans MT" w:hAnsi="Gill Sans MT"/>
          <w:sz w:val="24"/>
          <w:szCs w:val="24"/>
        </w:rPr>
        <w:t xml:space="preserve"> to effectively deliver results for children and their families, our organization is currently developing a standardized information system that includes project management, monitoring, evaluation, and accountability processes, data, files, and other key components to improve our delivery success and knowledge management.  This system, branded as “PRIME”—the PROJECT REPORTING, INFORMATION MANAGEMENT &amp; EVIDENCE system, draws upon the current systems used by our country offices and programs around the world, including options from internal custom built databases to off-the-shelf type external database services, and is expected to interface with </w:t>
      </w:r>
      <w:r w:rsidR="00425EFC">
        <w:rPr>
          <w:rFonts w:ascii="Gill Sans MT" w:hAnsi="Gill Sans MT"/>
          <w:sz w:val="24"/>
          <w:szCs w:val="24"/>
        </w:rPr>
        <w:t xml:space="preserve">Save the Children’s </w:t>
      </w:r>
      <w:r w:rsidRPr="00287B21">
        <w:rPr>
          <w:rFonts w:ascii="Gill Sans MT" w:hAnsi="Gill Sans MT"/>
          <w:sz w:val="24"/>
          <w:szCs w:val="24"/>
        </w:rPr>
        <w:t xml:space="preserve">other systems used for compliance, finances, human resources, warehousing, etc. While PRIME is in its design and pilot phase,  Save the Children is continuing to use proven systems and services for managing project data and files, but is striving to </w:t>
      </w:r>
      <w:proofErr w:type="gramStart"/>
      <w:r w:rsidRPr="00287B21">
        <w:rPr>
          <w:rFonts w:ascii="Gill Sans MT" w:hAnsi="Gill Sans MT"/>
          <w:sz w:val="24"/>
          <w:szCs w:val="24"/>
        </w:rPr>
        <w:t>minimize</w:t>
      </w:r>
      <w:proofErr w:type="gramEnd"/>
      <w:r w:rsidRPr="00287B21">
        <w:rPr>
          <w:rFonts w:ascii="Gill Sans MT" w:hAnsi="Gill Sans MT"/>
          <w:sz w:val="24"/>
          <w:szCs w:val="24"/>
        </w:rPr>
        <w:t xml:space="preserve"> the costs and time spent on further customization and tailoring, as a transition to and interface with PRIME is anticipated over the course of the next years.</w:t>
      </w:r>
      <w:r w:rsidRPr="00287B21">
        <w:rPr>
          <w:rFonts w:ascii="Gill Sans MT" w:hAnsi="Gill Sans MT" w:cs="Arial"/>
          <w:sz w:val="24"/>
          <w:szCs w:val="24"/>
          <w:shd w:val="clear" w:color="auto" w:fill="FFFFFF"/>
        </w:rPr>
        <w:t xml:space="preserve"> </w:t>
      </w:r>
    </w:p>
    <w:p w:rsidR="00287B21" w:rsidRPr="00287B21" w:rsidRDefault="00287B21" w:rsidP="00287B21">
      <w:pPr>
        <w:rPr>
          <w:rFonts w:ascii="Gill Sans MT" w:hAnsi="Gill Sans MT"/>
          <w:sz w:val="24"/>
          <w:szCs w:val="24"/>
        </w:rPr>
      </w:pPr>
      <w:r w:rsidRPr="00287B21">
        <w:rPr>
          <w:rFonts w:ascii="Gill Sans MT" w:hAnsi="Gill Sans MT"/>
          <w:sz w:val="24"/>
          <w:szCs w:val="24"/>
        </w:rPr>
        <w:t xml:space="preserve">Over the past decades, Save the Children has been awarded more than 20 programs with funding from the U.S. Agency for International Development’s (USAID) Office of Food for Peace (FFP) to improve and sustain food and nutrition security of vulnerable populations.  Over the course of these programs, USAID has recognized that Save the Children has developed and effectively used systems customized to the data collection, validation, monitoring, analysis, and reporting requirements established for food and nutrition security programs.  In FFP’s, </w:t>
      </w:r>
      <w:r w:rsidRPr="00287B21">
        <w:rPr>
          <w:rFonts w:ascii="Gill Sans MT" w:hAnsi="Gill Sans MT"/>
          <w:i/>
          <w:iCs/>
          <w:sz w:val="24"/>
          <w:szCs w:val="24"/>
        </w:rPr>
        <w:t xml:space="preserve">Policy and </w:t>
      </w:r>
      <w:r w:rsidRPr="00287B21">
        <w:rPr>
          <w:rFonts w:ascii="Gill Sans MT" w:hAnsi="Gill Sans MT" w:cstheme="majorBidi"/>
          <w:i/>
          <w:iCs/>
          <w:sz w:val="24"/>
          <w:szCs w:val="24"/>
        </w:rPr>
        <w:t>Guidance for Monitoring, Evaluation, and Reporting for Development Food Assistance Projects</w:t>
      </w:r>
      <w:r w:rsidRPr="00287B21">
        <w:rPr>
          <w:rFonts w:ascii="Gill Sans MT" w:hAnsi="Gill Sans MT" w:cstheme="majorBidi"/>
          <w:sz w:val="24"/>
          <w:szCs w:val="24"/>
        </w:rPr>
        <w:t xml:space="preserve">, they recommend that “awardee(s) should review existing systems that were developed using FFP resources to evaluate whether one of these can be adapted to fit the project’s needs. </w:t>
      </w:r>
      <w:hyperlink r:id="rId13" w:history="1">
        <w:proofErr w:type="spellStart"/>
        <w:r w:rsidRPr="00287B21">
          <w:rPr>
            <w:rStyle w:val="Hyperlink"/>
            <w:rFonts w:ascii="Gill Sans MT" w:hAnsi="Gill Sans MT" w:cstheme="majorBidi"/>
            <w:color w:val="0000CC"/>
            <w:sz w:val="24"/>
            <w:szCs w:val="24"/>
          </w:rPr>
          <w:t>McAID</w:t>
        </w:r>
        <w:proofErr w:type="spellEnd"/>
      </w:hyperlink>
      <w:r w:rsidRPr="00287B21">
        <w:rPr>
          <w:rFonts w:ascii="Gill Sans MT" w:hAnsi="Gill Sans MT" w:cstheme="majorBidi"/>
          <w:sz w:val="24"/>
          <w:szCs w:val="24"/>
        </w:rPr>
        <w:t xml:space="preserve"> and </w:t>
      </w:r>
      <w:hyperlink r:id="rId14" w:history="1">
        <w:r w:rsidRPr="00287B21">
          <w:rPr>
            <w:rStyle w:val="Hyperlink"/>
            <w:rFonts w:ascii="Gill Sans MT" w:hAnsi="Gill Sans MT" w:cstheme="majorBidi"/>
            <w:color w:val="0000CC"/>
            <w:sz w:val="24"/>
            <w:szCs w:val="24"/>
          </w:rPr>
          <w:t>SAMI</w:t>
        </w:r>
      </w:hyperlink>
      <w:r w:rsidRPr="00287B21">
        <w:rPr>
          <w:rStyle w:val="Hyperlink"/>
          <w:rFonts w:ascii="Gill Sans MT" w:hAnsi="Gill Sans MT"/>
          <w:color w:val="0000CC"/>
          <w:sz w:val="24"/>
          <w:szCs w:val="24"/>
        </w:rPr>
        <w:t xml:space="preserve"> </w:t>
      </w:r>
      <w:r w:rsidRPr="00287B21">
        <w:rPr>
          <w:rFonts w:ascii="Gill Sans MT" w:hAnsi="Gill Sans MT" w:cstheme="majorBidi"/>
          <w:sz w:val="24"/>
          <w:szCs w:val="24"/>
        </w:rPr>
        <w:t xml:space="preserve">developed by Save the Children and </w:t>
      </w:r>
      <w:hyperlink r:id="rId15" w:history="1">
        <w:r w:rsidRPr="00287B21">
          <w:rPr>
            <w:rStyle w:val="Hyperlink"/>
            <w:rFonts w:ascii="Gill Sans MT" w:hAnsi="Gill Sans MT" w:cstheme="majorBidi"/>
            <w:color w:val="0000CC"/>
            <w:sz w:val="24"/>
            <w:szCs w:val="24"/>
          </w:rPr>
          <w:t>I-SMART</w:t>
        </w:r>
      </w:hyperlink>
      <w:r w:rsidRPr="00287B21">
        <w:rPr>
          <w:rFonts w:ascii="Gill Sans MT" w:hAnsi="Gill Sans MT" w:cstheme="majorBidi"/>
          <w:sz w:val="24"/>
          <w:szCs w:val="24"/>
        </w:rPr>
        <w:t xml:space="preserve"> developed by ACDI/VOCA are examples of such database systems.”</w:t>
      </w:r>
      <w:r w:rsidRPr="00287B21">
        <w:rPr>
          <w:rFonts w:ascii="Gill Sans MT" w:hAnsi="Gill Sans MT"/>
          <w:sz w:val="24"/>
          <w:szCs w:val="24"/>
        </w:rPr>
        <w:t xml:space="preserve">  The challenge, however, is that all of these databases require adaptation to the current awardees’ prog</w:t>
      </w:r>
      <w:r w:rsidR="003E239F">
        <w:rPr>
          <w:rFonts w:ascii="Gill Sans MT" w:hAnsi="Gill Sans MT"/>
          <w:sz w:val="24"/>
          <w:szCs w:val="24"/>
        </w:rPr>
        <w:t xml:space="preserve">rammatic design and activities, </w:t>
      </w:r>
      <w:r w:rsidRPr="00287B21">
        <w:rPr>
          <w:rFonts w:ascii="Gill Sans MT" w:hAnsi="Gill Sans MT"/>
          <w:sz w:val="24"/>
          <w:szCs w:val="24"/>
        </w:rPr>
        <w:t xml:space="preserve">as well as human resources with previous knowledge </w:t>
      </w:r>
      <w:r w:rsidRPr="00287B21">
        <w:rPr>
          <w:rFonts w:ascii="Gill Sans MT" w:hAnsi="Gill Sans MT"/>
          <w:sz w:val="24"/>
          <w:szCs w:val="24"/>
        </w:rPr>
        <w:lastRenderedPageBreak/>
        <w:t xml:space="preserve">of the relational database design, capacity, and functionality, which may exceed the costs of using an off-the-shelf service, which requires less full time human resources to design, manage, and adapt, according to the learning of what works well from each.  </w:t>
      </w:r>
    </w:p>
    <w:p w:rsidR="00287B21" w:rsidRPr="00287B21" w:rsidRDefault="00287B21" w:rsidP="00287B21">
      <w:pPr>
        <w:rPr>
          <w:rFonts w:ascii="Gill Sans MT" w:hAnsi="Gill Sans MT"/>
          <w:sz w:val="24"/>
          <w:szCs w:val="24"/>
        </w:rPr>
      </w:pPr>
      <w:r w:rsidRPr="00287B21">
        <w:rPr>
          <w:rFonts w:ascii="Gill Sans MT" w:hAnsi="Gill Sans MT"/>
          <w:sz w:val="24"/>
          <w:szCs w:val="24"/>
        </w:rPr>
        <w:t xml:space="preserve">Save the Children is currently starting up and preparing proposals for new program awards from FFP for which a </w:t>
      </w:r>
      <w:hyperlink r:id="rId16" w:history="1">
        <w:r w:rsidRPr="00287B21">
          <w:rPr>
            <w:rStyle w:val="Hyperlink"/>
            <w:rFonts w:ascii="Gill Sans MT" w:hAnsi="Gill Sans MT" w:cstheme="majorBidi"/>
            <w:color w:val="0000CC"/>
            <w:sz w:val="24"/>
            <w:szCs w:val="24"/>
          </w:rPr>
          <w:t>Draft FY2016 Request for Applications</w:t>
        </w:r>
      </w:hyperlink>
      <w:r w:rsidRPr="00287B21">
        <w:rPr>
          <w:rFonts w:ascii="Gill Sans MT" w:hAnsi="Gill Sans MT"/>
          <w:sz w:val="24"/>
          <w:szCs w:val="24"/>
        </w:rPr>
        <w:t xml:space="preserve"> has been issued and needs to be responsive to SCI’s guidelines on system development and the donor’s guidelines for Monitoring Information Systems (MIS).</w:t>
      </w:r>
    </w:p>
    <w:p w:rsidR="008C546F" w:rsidRDefault="008C546F" w:rsidP="00287B21">
      <w:pPr>
        <w:rPr>
          <w:rStyle w:val="Heading2Char"/>
          <w:rFonts w:ascii="Gill Sans MT" w:hAnsi="Gill Sans MT"/>
          <w:sz w:val="24"/>
          <w:szCs w:val="24"/>
        </w:rPr>
      </w:pPr>
      <w:bookmarkStart w:id="0" w:name="_Toc446442177"/>
      <w:r w:rsidRPr="008C546F">
        <w:rPr>
          <w:rStyle w:val="Heading2Char"/>
          <w:rFonts w:ascii="Gill Sans MT" w:hAnsi="Gill Sans MT"/>
          <w:b w:val="0"/>
          <w:sz w:val="24"/>
          <w:szCs w:val="24"/>
        </w:rPr>
        <w:t>2.1</w:t>
      </w:r>
      <w:r>
        <w:rPr>
          <w:rStyle w:val="Heading2Char"/>
          <w:rFonts w:ascii="Gill Sans MT" w:hAnsi="Gill Sans MT"/>
          <w:sz w:val="24"/>
          <w:szCs w:val="24"/>
        </w:rPr>
        <w:tab/>
      </w:r>
      <w:r w:rsidR="00287B21" w:rsidRPr="00287B21">
        <w:rPr>
          <w:rStyle w:val="Heading2Char"/>
          <w:rFonts w:ascii="Gill Sans MT" w:hAnsi="Gill Sans MT"/>
          <w:sz w:val="24"/>
          <w:szCs w:val="24"/>
        </w:rPr>
        <w:t>Objectives</w:t>
      </w:r>
      <w:bookmarkEnd w:id="0"/>
    </w:p>
    <w:p w:rsidR="00287B21" w:rsidRPr="00287B21" w:rsidRDefault="00287B21" w:rsidP="00287B21">
      <w:pPr>
        <w:rPr>
          <w:rFonts w:ascii="Gill Sans MT" w:hAnsi="Gill Sans MT" w:cs="Arial"/>
          <w:iCs/>
          <w:sz w:val="24"/>
          <w:szCs w:val="24"/>
        </w:rPr>
      </w:pPr>
      <w:r w:rsidRPr="00287B21">
        <w:rPr>
          <w:rFonts w:ascii="Gill Sans MT" w:hAnsi="Gill Sans MT" w:cs="Arial"/>
          <w:iCs/>
          <w:sz w:val="24"/>
          <w:szCs w:val="24"/>
        </w:rPr>
        <w:t xml:space="preserve">Identify a MIS technology solution that can meet both USAID’s Office of FFP donor requirements of maintaining a monitoring database for awarded programs as well as the SCI guidelines on system development and investment.  </w:t>
      </w:r>
    </w:p>
    <w:p w:rsidR="001421CF" w:rsidRPr="00162F82" w:rsidRDefault="00287B21" w:rsidP="00084584">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 w:val="left" w:pos="1260"/>
        </w:tabs>
        <w:spacing w:after="240" w:line="300" w:lineRule="exact"/>
        <w:rPr>
          <w:rFonts w:ascii="Gill Sans MT" w:hAnsi="Gill Sans MT" w:cs="Arial"/>
          <w:iCs/>
          <w:sz w:val="24"/>
          <w:szCs w:val="24"/>
        </w:rPr>
      </w:pPr>
      <w:r w:rsidRPr="00287B21">
        <w:rPr>
          <w:rFonts w:ascii="Gill Sans MT" w:hAnsi="Gill Sans MT" w:cs="Arial"/>
          <w:iCs/>
          <w:sz w:val="24"/>
          <w:szCs w:val="24"/>
        </w:rPr>
        <w:t>This request provides background information and the requirements for the technology solution</w:t>
      </w:r>
      <w:r w:rsidR="00101531">
        <w:rPr>
          <w:rFonts w:ascii="Gill Sans MT" w:hAnsi="Gill Sans MT" w:cs="Arial"/>
          <w:iCs/>
          <w:sz w:val="24"/>
          <w:szCs w:val="24"/>
        </w:rPr>
        <w:t xml:space="preserve"> as set out in Annex-8 (</w:t>
      </w:r>
      <w:r w:rsidR="00AE2775">
        <w:rPr>
          <w:rFonts w:ascii="Gill Sans MT" w:hAnsi="Gill Sans MT" w:cs="Arial"/>
          <w:iCs/>
          <w:sz w:val="24"/>
          <w:szCs w:val="24"/>
        </w:rPr>
        <w:t xml:space="preserve">Technical </w:t>
      </w:r>
      <w:r w:rsidR="00101531">
        <w:rPr>
          <w:rFonts w:ascii="Gill Sans MT" w:hAnsi="Gill Sans MT" w:cs="Arial"/>
          <w:iCs/>
          <w:sz w:val="24"/>
          <w:szCs w:val="24"/>
        </w:rPr>
        <w:t>Specification of Requirement</w:t>
      </w:r>
      <w:r w:rsidR="006E035E">
        <w:rPr>
          <w:rFonts w:ascii="Gill Sans MT" w:hAnsi="Gill Sans MT" w:cs="Arial"/>
          <w:iCs/>
          <w:sz w:val="24"/>
          <w:szCs w:val="24"/>
        </w:rPr>
        <w:t xml:space="preserve"> (Scope of Work)</w:t>
      </w:r>
      <w:r w:rsidR="00101531">
        <w:rPr>
          <w:rFonts w:ascii="Gill Sans MT" w:hAnsi="Gill Sans MT" w:cs="Arial"/>
          <w:iCs/>
          <w:sz w:val="24"/>
          <w:szCs w:val="24"/>
        </w:rPr>
        <w:t>)</w:t>
      </w:r>
      <w:r w:rsidRPr="00287B21">
        <w:rPr>
          <w:rFonts w:ascii="Gill Sans MT" w:hAnsi="Gill Sans MT" w:cs="Arial"/>
          <w:iCs/>
          <w:sz w:val="24"/>
          <w:szCs w:val="24"/>
        </w:rPr>
        <w:t>. We expect to receive responses from prospective suppliers about how a technology solution, together with their sales and support model, can meet the needs of Save the Children.</w:t>
      </w:r>
    </w:p>
    <w:p w:rsidR="009266DB" w:rsidRPr="00E602B0" w:rsidRDefault="00B3019F"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b/>
          <w:sz w:val="24"/>
          <w:szCs w:val="24"/>
        </w:rPr>
        <w:t>Tender C</w:t>
      </w:r>
      <w:r w:rsidR="00E602B0">
        <w:rPr>
          <w:rFonts w:ascii="Gill Sans MT" w:hAnsi="Gill Sans MT" w:cs="Arial"/>
          <w:b/>
          <w:sz w:val="24"/>
          <w:szCs w:val="24"/>
        </w:rPr>
        <w:t xml:space="preserve">onditions &amp; </w:t>
      </w:r>
      <w:r>
        <w:rPr>
          <w:rFonts w:ascii="Gill Sans MT" w:hAnsi="Gill Sans MT" w:cs="Arial"/>
          <w:b/>
          <w:sz w:val="24"/>
          <w:szCs w:val="24"/>
        </w:rPr>
        <w:t>C</w:t>
      </w:r>
      <w:r w:rsidR="008D61EF">
        <w:rPr>
          <w:rFonts w:ascii="Gill Sans MT" w:hAnsi="Gill Sans MT" w:cs="Arial"/>
          <w:b/>
          <w:sz w:val="24"/>
          <w:szCs w:val="24"/>
        </w:rPr>
        <w:t xml:space="preserve">ontracting </w:t>
      </w:r>
      <w:r>
        <w:rPr>
          <w:rFonts w:ascii="Gill Sans MT" w:hAnsi="Gill Sans MT" w:cs="Arial"/>
          <w:b/>
          <w:sz w:val="24"/>
          <w:szCs w:val="24"/>
        </w:rPr>
        <w:t>R</w:t>
      </w:r>
      <w:r w:rsidR="009266DB">
        <w:rPr>
          <w:rFonts w:ascii="Gill Sans MT" w:hAnsi="Gill Sans MT" w:cs="Arial"/>
          <w:b/>
          <w:sz w:val="24"/>
          <w:szCs w:val="24"/>
        </w:rPr>
        <w:t>equirements</w:t>
      </w:r>
    </w:p>
    <w:p w:rsidR="008D5A00" w:rsidRPr="008D5A00" w:rsidRDefault="008D5A00" w:rsidP="00E25782">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sidRPr="008D5A00">
        <w:rPr>
          <w:rFonts w:ascii="Gill Sans MT" w:hAnsi="Gill Sans MT" w:cs="Arial"/>
          <w:sz w:val="24"/>
          <w:szCs w:val="24"/>
        </w:rPr>
        <w:t xml:space="preserve">This </w:t>
      </w:r>
      <w:r>
        <w:rPr>
          <w:rFonts w:ascii="Gill Sans MT" w:hAnsi="Gill Sans MT" w:cs="Arial"/>
          <w:sz w:val="24"/>
          <w:szCs w:val="24"/>
        </w:rPr>
        <w:t>section (and referenced supporting documentation) of the ITT sets out Save the Children’s</w:t>
      </w:r>
      <w:r w:rsidR="000550EE">
        <w:rPr>
          <w:rFonts w:ascii="Gill Sans MT" w:hAnsi="Gill Sans MT" w:cs="Arial"/>
          <w:sz w:val="24"/>
          <w:szCs w:val="24"/>
        </w:rPr>
        <w:t xml:space="preserve"> </w:t>
      </w:r>
      <w:r>
        <w:rPr>
          <w:rFonts w:ascii="Gill Sans MT" w:hAnsi="Gill Sans MT" w:cs="Arial"/>
          <w:sz w:val="24"/>
          <w:szCs w:val="24"/>
        </w:rPr>
        <w:t xml:space="preserve">contracting requirements, general policy requirements and general tender conditions relating to this </w:t>
      </w:r>
      <w:r w:rsidR="00AA1EEF">
        <w:rPr>
          <w:rFonts w:ascii="Gill Sans MT" w:hAnsi="Gill Sans MT" w:cs="Arial"/>
          <w:sz w:val="24"/>
          <w:szCs w:val="24"/>
        </w:rPr>
        <w:t xml:space="preserve">tendering </w:t>
      </w:r>
      <w:r>
        <w:rPr>
          <w:rFonts w:ascii="Gill Sans MT" w:hAnsi="Gill Sans MT" w:cs="Arial"/>
          <w:sz w:val="24"/>
          <w:szCs w:val="24"/>
        </w:rPr>
        <w:t>process (“</w:t>
      </w:r>
      <w:r>
        <w:rPr>
          <w:rFonts w:ascii="Gill Sans MT" w:hAnsi="Gill Sans MT" w:cs="Arial"/>
          <w:b/>
          <w:sz w:val="24"/>
          <w:szCs w:val="24"/>
        </w:rPr>
        <w:t>Process</w:t>
      </w:r>
      <w:r>
        <w:rPr>
          <w:rFonts w:ascii="Gill Sans MT" w:hAnsi="Gill Sans MT" w:cs="Arial"/>
          <w:sz w:val="24"/>
          <w:szCs w:val="24"/>
        </w:rPr>
        <w:t>”).</w:t>
      </w:r>
    </w:p>
    <w:p w:rsidR="00E602B0" w:rsidRPr="00B3019F" w:rsidRDefault="008D61EF" w:rsidP="006D1C94">
      <w:pPr>
        <w:pStyle w:val="ListParagraph"/>
        <w:numPr>
          <w:ilvl w:val="1"/>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B3019F">
        <w:rPr>
          <w:rFonts w:ascii="Gill Sans MT" w:hAnsi="Gill Sans MT" w:cs="Arial"/>
          <w:sz w:val="24"/>
          <w:szCs w:val="24"/>
        </w:rPr>
        <w:t xml:space="preserve">Contracting </w:t>
      </w:r>
      <w:r w:rsidR="00E602B0" w:rsidRPr="00B3019F">
        <w:rPr>
          <w:rFonts w:ascii="Gill Sans MT" w:hAnsi="Gill Sans MT" w:cs="Arial"/>
          <w:sz w:val="24"/>
          <w:szCs w:val="24"/>
        </w:rPr>
        <w:t>requirements</w:t>
      </w:r>
      <w:r w:rsidR="008E2B00" w:rsidRPr="00B3019F">
        <w:rPr>
          <w:rFonts w:ascii="Gill Sans MT" w:hAnsi="Gill Sans MT" w:cs="Arial"/>
          <w:sz w:val="24"/>
          <w:szCs w:val="24"/>
        </w:rPr>
        <w:t>.</w:t>
      </w:r>
    </w:p>
    <w:p w:rsidR="008D5A00" w:rsidRDefault="008D61EF"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u w:val="single"/>
        </w:rPr>
        <w:t>Contracting authorities</w:t>
      </w:r>
      <w:r w:rsidR="008D5A00" w:rsidRPr="007410AA">
        <w:rPr>
          <w:rFonts w:ascii="Gill Sans MT" w:hAnsi="Gill Sans MT" w:cs="Arial"/>
          <w:sz w:val="24"/>
          <w:szCs w:val="24"/>
          <w:u w:val="single"/>
        </w:rPr>
        <w:t>.</w:t>
      </w:r>
      <w:r w:rsidR="008D5A00">
        <w:rPr>
          <w:rFonts w:ascii="Gill Sans MT" w:hAnsi="Gill Sans MT" w:cs="Arial"/>
          <w:b/>
          <w:sz w:val="24"/>
          <w:szCs w:val="24"/>
        </w:rPr>
        <w:t xml:space="preserve"> </w:t>
      </w:r>
      <w:r w:rsidR="008E2B00" w:rsidRPr="008D5A00">
        <w:rPr>
          <w:rFonts w:ascii="Gill Sans MT" w:hAnsi="Gill Sans MT" w:cs="Arial"/>
          <w:sz w:val="24"/>
          <w:szCs w:val="24"/>
        </w:rPr>
        <w:t xml:space="preserve">The contracting authorities are </w:t>
      </w:r>
      <w:r w:rsidR="00435165">
        <w:rPr>
          <w:rFonts w:ascii="Gill Sans MT" w:hAnsi="Gill Sans MT" w:cs="Arial"/>
          <w:sz w:val="24"/>
          <w:szCs w:val="24"/>
        </w:rPr>
        <w:t>S</w:t>
      </w:r>
      <w:r w:rsidR="00435165" w:rsidRPr="003807DB">
        <w:rPr>
          <w:rFonts w:ascii="Gill Sans MT" w:hAnsi="Gill Sans MT" w:cs="Arial"/>
          <w:sz w:val="24"/>
          <w:szCs w:val="24"/>
        </w:rPr>
        <w:t xml:space="preserve">ave the Children </w:t>
      </w:r>
      <w:r w:rsidR="00435165">
        <w:rPr>
          <w:rFonts w:ascii="Gill Sans MT" w:hAnsi="Gill Sans MT" w:cs="Arial"/>
          <w:sz w:val="24"/>
          <w:szCs w:val="24"/>
        </w:rPr>
        <w:t>International, Save the Children UK and Save the Children US</w:t>
      </w:r>
      <w:r>
        <w:rPr>
          <w:rFonts w:ascii="Gill Sans MT" w:hAnsi="Gill Sans MT" w:cs="Arial"/>
          <w:sz w:val="24"/>
          <w:szCs w:val="24"/>
        </w:rPr>
        <w:t xml:space="preserve"> (“</w:t>
      </w:r>
      <w:r>
        <w:rPr>
          <w:rFonts w:ascii="Gill Sans MT" w:hAnsi="Gill Sans MT" w:cs="Arial"/>
          <w:b/>
          <w:sz w:val="24"/>
          <w:szCs w:val="24"/>
        </w:rPr>
        <w:t>Save the Children</w:t>
      </w:r>
      <w:r>
        <w:rPr>
          <w:rFonts w:ascii="Gill Sans MT" w:hAnsi="Gill Sans MT" w:cs="Arial"/>
          <w:sz w:val="24"/>
          <w:szCs w:val="24"/>
        </w:rPr>
        <w:t>”)</w:t>
      </w:r>
      <w:r w:rsidR="008E2B00" w:rsidRPr="008D5A00">
        <w:rPr>
          <w:rFonts w:ascii="Gill Sans MT" w:hAnsi="Gill Sans MT" w:cs="Arial"/>
          <w:sz w:val="24"/>
          <w:szCs w:val="24"/>
        </w:rPr>
        <w:t xml:space="preserve">.  </w:t>
      </w:r>
    </w:p>
    <w:p w:rsidR="008D5A00" w:rsidRDefault="008D61EF"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u w:val="single"/>
        </w:rPr>
        <w:t>Arrangements</w:t>
      </w:r>
      <w:r w:rsidR="008D5A00" w:rsidRPr="007410AA">
        <w:rPr>
          <w:rFonts w:ascii="Gill Sans MT" w:hAnsi="Gill Sans MT" w:cs="Arial"/>
          <w:sz w:val="24"/>
          <w:szCs w:val="24"/>
          <w:u w:val="single"/>
        </w:rPr>
        <w:t>.</w:t>
      </w:r>
      <w:r w:rsidR="008D5A00">
        <w:rPr>
          <w:rFonts w:ascii="Gill Sans MT" w:hAnsi="Gill Sans MT" w:cs="Arial"/>
          <w:b/>
          <w:sz w:val="24"/>
          <w:szCs w:val="24"/>
        </w:rPr>
        <w:t xml:space="preserve"> </w:t>
      </w:r>
      <w:r w:rsidR="008E2B00" w:rsidRPr="008D5A00">
        <w:rPr>
          <w:rFonts w:ascii="Gill Sans MT" w:hAnsi="Gill Sans MT" w:cs="Arial"/>
          <w:sz w:val="24"/>
          <w:szCs w:val="24"/>
        </w:rPr>
        <w:t xml:space="preserve">The contracting and commercial </w:t>
      </w:r>
      <w:r>
        <w:rPr>
          <w:rFonts w:ascii="Gill Sans MT" w:hAnsi="Gill Sans MT" w:cs="Arial"/>
          <w:sz w:val="24"/>
          <w:szCs w:val="24"/>
        </w:rPr>
        <w:t xml:space="preserve">arrangements </w:t>
      </w:r>
      <w:r w:rsidR="008E2B00" w:rsidRPr="008D5A00">
        <w:rPr>
          <w:rFonts w:ascii="Gill Sans MT" w:hAnsi="Gill Sans MT" w:cs="Arial"/>
          <w:sz w:val="24"/>
          <w:szCs w:val="24"/>
        </w:rPr>
        <w:t>in respect of the require</w:t>
      </w:r>
      <w:r w:rsidR="00A11558">
        <w:rPr>
          <w:rFonts w:ascii="Gill Sans MT" w:hAnsi="Gill Sans MT" w:cs="Arial"/>
          <w:sz w:val="24"/>
          <w:szCs w:val="24"/>
        </w:rPr>
        <w:t>d services are</w:t>
      </w:r>
      <w:r w:rsidR="008E2B00" w:rsidRPr="008D5A00">
        <w:rPr>
          <w:rFonts w:ascii="Gill Sans MT" w:hAnsi="Gill Sans MT" w:cs="Arial"/>
          <w:sz w:val="24"/>
          <w:szCs w:val="24"/>
        </w:rPr>
        <w:t xml:space="preserve"> set out</w:t>
      </w:r>
      <w:r w:rsidR="005B4B85">
        <w:rPr>
          <w:rFonts w:ascii="Gill Sans MT" w:hAnsi="Gill Sans MT" w:cs="Arial"/>
          <w:sz w:val="24"/>
          <w:szCs w:val="24"/>
        </w:rPr>
        <w:t xml:space="preserve"> below and</w:t>
      </w:r>
      <w:r w:rsidR="00BD0113">
        <w:rPr>
          <w:rFonts w:ascii="Gill Sans MT" w:hAnsi="Gill Sans MT" w:cs="Arial"/>
          <w:sz w:val="24"/>
          <w:szCs w:val="24"/>
        </w:rPr>
        <w:t xml:space="preserve"> at Annex-1</w:t>
      </w:r>
      <w:r w:rsidR="008E2B00" w:rsidRPr="008D5A00">
        <w:rPr>
          <w:rFonts w:ascii="Gill Sans MT" w:hAnsi="Gill Sans MT" w:cs="Arial"/>
          <w:sz w:val="24"/>
          <w:szCs w:val="24"/>
        </w:rPr>
        <w:t xml:space="preserve"> (</w:t>
      </w:r>
      <w:r w:rsidR="00A11558" w:rsidRPr="00A11558">
        <w:rPr>
          <w:rFonts w:ascii="Gill Sans MT" w:hAnsi="Gill Sans MT" w:cs="Arial"/>
          <w:sz w:val="24"/>
          <w:szCs w:val="24"/>
        </w:rPr>
        <w:t xml:space="preserve">Save the Children General Terms </w:t>
      </w:r>
      <w:r w:rsidR="00FC5D39">
        <w:rPr>
          <w:rFonts w:ascii="Gill Sans MT" w:hAnsi="Gill Sans MT" w:cs="Arial"/>
          <w:sz w:val="24"/>
          <w:szCs w:val="24"/>
        </w:rPr>
        <w:t>&amp; Conditions for Supply of Services</w:t>
      </w:r>
      <w:r w:rsidR="008E2B00" w:rsidRPr="008D5A00">
        <w:rPr>
          <w:rFonts w:ascii="Gill Sans MT" w:hAnsi="Gill Sans MT" w:cs="Arial"/>
          <w:sz w:val="24"/>
          <w:szCs w:val="24"/>
        </w:rPr>
        <w:t>)</w:t>
      </w:r>
      <w:r w:rsidR="00A11558">
        <w:rPr>
          <w:rFonts w:ascii="Gill Sans MT" w:hAnsi="Gill Sans MT" w:cs="Arial"/>
          <w:sz w:val="24"/>
          <w:szCs w:val="24"/>
        </w:rPr>
        <w:t>.</w:t>
      </w:r>
    </w:p>
    <w:p w:rsidR="008D5A00" w:rsidRDefault="008D5A00"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7410AA">
        <w:rPr>
          <w:rFonts w:ascii="Gill Sans MT" w:hAnsi="Gill Sans MT" w:cs="Arial"/>
          <w:sz w:val="24"/>
          <w:szCs w:val="24"/>
          <w:u w:val="single"/>
        </w:rPr>
        <w:t>Compliance.</w:t>
      </w:r>
      <w:r>
        <w:rPr>
          <w:rFonts w:ascii="Gill Sans MT" w:hAnsi="Gill Sans MT" w:cs="Arial"/>
          <w:b/>
          <w:sz w:val="24"/>
          <w:szCs w:val="24"/>
        </w:rPr>
        <w:t xml:space="preserve"> </w:t>
      </w:r>
      <w:r w:rsidR="008E2B00" w:rsidRPr="008D5A00">
        <w:rPr>
          <w:rFonts w:ascii="Gill Sans MT" w:hAnsi="Gill Sans MT" w:cs="Arial"/>
          <w:sz w:val="24"/>
          <w:szCs w:val="24"/>
        </w:rPr>
        <w:t xml:space="preserve">By submitting a tender response you are agreeing to be bound by the terms of this ITT and </w:t>
      </w:r>
      <w:r w:rsidR="00A11558">
        <w:rPr>
          <w:rFonts w:ascii="Gill Sans MT" w:hAnsi="Gill Sans MT" w:cs="Arial"/>
          <w:sz w:val="24"/>
          <w:szCs w:val="24"/>
        </w:rPr>
        <w:t>supporting documentati</w:t>
      </w:r>
      <w:r w:rsidR="00FD06A9">
        <w:rPr>
          <w:rFonts w:ascii="Gill Sans MT" w:hAnsi="Gill Sans MT" w:cs="Arial"/>
          <w:sz w:val="24"/>
          <w:szCs w:val="24"/>
        </w:rPr>
        <w:t xml:space="preserve">on </w:t>
      </w:r>
      <w:r w:rsidR="00A31379">
        <w:rPr>
          <w:rFonts w:ascii="Gill Sans MT" w:hAnsi="Gill Sans MT" w:cs="Arial"/>
          <w:sz w:val="24"/>
          <w:szCs w:val="24"/>
        </w:rPr>
        <w:t xml:space="preserve">as described in </w:t>
      </w:r>
      <w:r w:rsidR="00970597">
        <w:rPr>
          <w:rFonts w:ascii="Gill Sans MT" w:hAnsi="Gill Sans MT" w:cs="Arial"/>
          <w:sz w:val="24"/>
          <w:szCs w:val="24"/>
        </w:rPr>
        <w:t xml:space="preserve">Annexes 2 to </w:t>
      </w:r>
      <w:r w:rsidR="00433FE5">
        <w:rPr>
          <w:rFonts w:ascii="Gill Sans MT" w:hAnsi="Gill Sans MT" w:cs="Arial"/>
          <w:sz w:val="24"/>
          <w:szCs w:val="24"/>
        </w:rPr>
        <w:t>6</w:t>
      </w:r>
      <w:r w:rsidR="008E2B00" w:rsidRPr="008D5A00">
        <w:rPr>
          <w:rFonts w:ascii="Gill Sans MT" w:hAnsi="Gill Sans MT" w:cs="Arial"/>
          <w:sz w:val="24"/>
          <w:szCs w:val="24"/>
        </w:rPr>
        <w:t>.</w:t>
      </w:r>
    </w:p>
    <w:p w:rsidR="008D5A00" w:rsidRPr="00ED66AB" w:rsidRDefault="008D5A00"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ED66AB">
        <w:rPr>
          <w:rFonts w:ascii="Gill Sans MT" w:hAnsi="Gill Sans MT" w:cs="Arial"/>
          <w:sz w:val="24"/>
          <w:szCs w:val="24"/>
          <w:u w:val="single"/>
        </w:rPr>
        <w:t>Duration.</w:t>
      </w:r>
      <w:r w:rsidRPr="00ED66AB">
        <w:rPr>
          <w:rFonts w:ascii="Gill Sans MT" w:hAnsi="Gill Sans MT" w:cs="Arial"/>
          <w:b/>
          <w:sz w:val="24"/>
          <w:szCs w:val="24"/>
        </w:rPr>
        <w:t xml:space="preserve"> </w:t>
      </w:r>
      <w:r w:rsidR="008D61EF" w:rsidRPr="00ED66AB">
        <w:rPr>
          <w:rFonts w:ascii="Gill Sans MT" w:hAnsi="Gill Sans MT" w:cs="Arial"/>
          <w:sz w:val="24"/>
          <w:szCs w:val="24"/>
        </w:rPr>
        <w:t xml:space="preserve">The </w:t>
      </w:r>
      <w:r w:rsidR="0049182F" w:rsidRPr="00ED66AB">
        <w:rPr>
          <w:rFonts w:ascii="Gill Sans MT" w:hAnsi="Gill Sans MT" w:cs="Arial"/>
          <w:sz w:val="24"/>
          <w:szCs w:val="24"/>
        </w:rPr>
        <w:t>Services</w:t>
      </w:r>
      <w:r w:rsidR="00FD6009" w:rsidRPr="00ED66AB">
        <w:rPr>
          <w:rFonts w:ascii="Gill Sans MT" w:hAnsi="Gill Sans MT" w:cs="Arial"/>
          <w:sz w:val="24"/>
          <w:szCs w:val="24"/>
        </w:rPr>
        <w:t xml:space="preserve"> (Teaming)</w:t>
      </w:r>
      <w:r w:rsidR="00A11558" w:rsidRPr="00ED66AB">
        <w:rPr>
          <w:rFonts w:ascii="Gill Sans MT" w:hAnsi="Gill Sans MT" w:cs="Arial"/>
          <w:sz w:val="24"/>
          <w:szCs w:val="24"/>
        </w:rPr>
        <w:t xml:space="preserve"> Agreement </w:t>
      </w:r>
      <w:r w:rsidR="009430F6" w:rsidRPr="00ED66AB">
        <w:rPr>
          <w:rFonts w:ascii="Gill Sans MT" w:hAnsi="Gill Sans MT" w:cs="Arial"/>
          <w:sz w:val="24"/>
          <w:szCs w:val="24"/>
        </w:rPr>
        <w:t xml:space="preserve">awarded </w:t>
      </w:r>
      <w:r w:rsidR="00A11558" w:rsidRPr="00ED66AB">
        <w:rPr>
          <w:rFonts w:ascii="Gill Sans MT" w:hAnsi="Gill Sans MT" w:cs="Arial"/>
          <w:sz w:val="24"/>
          <w:szCs w:val="24"/>
        </w:rPr>
        <w:t xml:space="preserve">as a result of this Process </w:t>
      </w:r>
      <w:r w:rsidR="009430F6" w:rsidRPr="00ED66AB">
        <w:rPr>
          <w:rFonts w:ascii="Gill Sans MT" w:hAnsi="Gill Sans MT" w:cs="Arial"/>
          <w:sz w:val="24"/>
          <w:szCs w:val="24"/>
        </w:rPr>
        <w:t>will be f</w:t>
      </w:r>
      <w:r w:rsidR="0049182F" w:rsidRPr="00ED66AB">
        <w:rPr>
          <w:rFonts w:ascii="Gill Sans MT" w:hAnsi="Gill Sans MT" w:cs="Arial"/>
          <w:sz w:val="24"/>
          <w:szCs w:val="24"/>
        </w:rPr>
        <w:t xml:space="preserve">or a duration of three (3) years </w:t>
      </w:r>
      <w:r w:rsidR="009430F6" w:rsidRPr="00ED66AB">
        <w:rPr>
          <w:rFonts w:ascii="Gill Sans MT" w:hAnsi="Gill Sans MT" w:cs="Arial"/>
          <w:sz w:val="24"/>
          <w:szCs w:val="24"/>
        </w:rPr>
        <w:t xml:space="preserve">with </w:t>
      </w:r>
      <w:r w:rsidR="0049182F" w:rsidRPr="00ED66AB">
        <w:rPr>
          <w:rFonts w:ascii="Gill Sans MT" w:hAnsi="Gill Sans MT" w:cs="Arial"/>
          <w:sz w:val="24"/>
          <w:szCs w:val="24"/>
        </w:rPr>
        <w:t>t</w:t>
      </w:r>
      <w:r w:rsidR="00FD6009" w:rsidRPr="00ED66AB">
        <w:rPr>
          <w:rFonts w:ascii="Gill Sans MT" w:hAnsi="Gill Sans MT" w:cs="Arial"/>
          <w:sz w:val="24"/>
          <w:szCs w:val="24"/>
        </w:rPr>
        <w:t>he possibility that the options years may be awarded</w:t>
      </w:r>
      <w:r w:rsidR="009430F6" w:rsidRPr="00ED66AB">
        <w:rPr>
          <w:rFonts w:ascii="Gill Sans MT" w:hAnsi="Gill Sans MT" w:cs="Arial"/>
          <w:sz w:val="24"/>
          <w:szCs w:val="24"/>
        </w:rPr>
        <w:t>.</w:t>
      </w:r>
    </w:p>
    <w:p w:rsidR="000C32A9" w:rsidRPr="005B4B85" w:rsidRDefault="000C32A9"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7410AA">
        <w:rPr>
          <w:rFonts w:ascii="Gill Sans MT" w:hAnsi="Gill Sans MT" w:cs="Arial"/>
          <w:sz w:val="24"/>
          <w:szCs w:val="24"/>
          <w:u w:val="single"/>
        </w:rPr>
        <w:t>Exclusivity.</w:t>
      </w:r>
      <w:r>
        <w:rPr>
          <w:rFonts w:ascii="Gill Sans MT" w:hAnsi="Gill Sans MT" w:cs="Arial"/>
          <w:sz w:val="24"/>
          <w:szCs w:val="24"/>
        </w:rPr>
        <w:t xml:space="preserve">  </w:t>
      </w:r>
      <w:r w:rsidRPr="003807DB">
        <w:rPr>
          <w:rFonts w:ascii="Gill Sans MT" w:hAnsi="Gill Sans MT" w:cs="Arial"/>
          <w:iCs/>
          <w:kern w:val="0"/>
          <w:sz w:val="24"/>
          <w:szCs w:val="24"/>
          <w:lang w:eastAsia="en-GB"/>
        </w:rPr>
        <w:t>Save the Children procure</w:t>
      </w:r>
      <w:r>
        <w:rPr>
          <w:rFonts w:ascii="Gill Sans MT" w:hAnsi="Gill Sans MT" w:cs="Arial"/>
          <w:iCs/>
          <w:kern w:val="0"/>
          <w:sz w:val="24"/>
          <w:szCs w:val="24"/>
          <w:lang w:eastAsia="en-GB"/>
        </w:rPr>
        <w:t>s</w:t>
      </w:r>
      <w:r w:rsidRPr="003807DB">
        <w:rPr>
          <w:rFonts w:ascii="Gill Sans MT" w:hAnsi="Gill Sans MT" w:cs="Arial"/>
          <w:iCs/>
          <w:kern w:val="0"/>
          <w:sz w:val="24"/>
          <w:szCs w:val="24"/>
          <w:lang w:eastAsia="en-GB"/>
        </w:rPr>
        <w:t xml:space="preserve"> </w:t>
      </w:r>
      <w:r>
        <w:rPr>
          <w:rFonts w:ascii="Gill Sans MT" w:hAnsi="Gill Sans MT" w:cs="Arial"/>
          <w:iCs/>
          <w:kern w:val="0"/>
          <w:sz w:val="24"/>
          <w:szCs w:val="24"/>
          <w:lang w:eastAsia="en-GB"/>
        </w:rPr>
        <w:t xml:space="preserve">various </w:t>
      </w:r>
      <w:r w:rsidR="0063339A">
        <w:rPr>
          <w:rFonts w:ascii="Gill Sans MT" w:hAnsi="Gill Sans MT" w:cs="Arial"/>
          <w:iCs/>
          <w:kern w:val="0"/>
          <w:sz w:val="24"/>
          <w:szCs w:val="24"/>
          <w:lang w:eastAsia="en-GB"/>
        </w:rPr>
        <w:t>IT</w:t>
      </w:r>
      <w:r>
        <w:rPr>
          <w:rFonts w:ascii="Gill Sans MT" w:hAnsi="Gill Sans MT" w:cs="Arial"/>
          <w:iCs/>
          <w:kern w:val="0"/>
          <w:sz w:val="24"/>
          <w:szCs w:val="24"/>
          <w:lang w:eastAsia="en-GB"/>
        </w:rPr>
        <w:t xml:space="preserve"> </w:t>
      </w:r>
      <w:r w:rsidRPr="003807DB">
        <w:rPr>
          <w:rFonts w:ascii="Gill Sans MT" w:hAnsi="Gill Sans MT" w:cs="Arial"/>
          <w:iCs/>
          <w:kern w:val="0"/>
          <w:sz w:val="24"/>
          <w:szCs w:val="24"/>
          <w:lang w:eastAsia="en-GB"/>
        </w:rPr>
        <w:t xml:space="preserve">goods and services </w:t>
      </w:r>
      <w:r>
        <w:rPr>
          <w:rFonts w:ascii="Gill Sans MT" w:hAnsi="Gill Sans MT" w:cs="Arial"/>
          <w:iCs/>
          <w:kern w:val="0"/>
          <w:sz w:val="24"/>
          <w:szCs w:val="24"/>
          <w:lang w:eastAsia="en-GB"/>
        </w:rPr>
        <w:t xml:space="preserve">in support of international health programs on domestic and regional markets. </w:t>
      </w:r>
      <w:r w:rsidR="00A11558">
        <w:rPr>
          <w:rFonts w:ascii="Gill Sans MT" w:hAnsi="Gill Sans MT" w:cs="Arial"/>
          <w:iCs/>
          <w:kern w:val="0"/>
          <w:sz w:val="24"/>
          <w:szCs w:val="24"/>
          <w:lang w:eastAsia="en-GB"/>
        </w:rPr>
        <w:t xml:space="preserve">Suppliers should note that they are not bidding for </w:t>
      </w:r>
      <w:r w:rsidR="00CD0F47">
        <w:rPr>
          <w:rFonts w:ascii="Gill Sans MT" w:hAnsi="Gill Sans MT" w:cs="Arial"/>
          <w:iCs/>
          <w:kern w:val="0"/>
          <w:sz w:val="24"/>
          <w:szCs w:val="24"/>
          <w:lang w:eastAsia="en-GB"/>
        </w:rPr>
        <w:t>an exclusive services</w:t>
      </w:r>
      <w:r w:rsidRPr="003807DB">
        <w:rPr>
          <w:rFonts w:ascii="Gill Sans MT" w:hAnsi="Gill Sans MT" w:cs="Arial"/>
          <w:iCs/>
          <w:kern w:val="0"/>
          <w:sz w:val="24"/>
          <w:szCs w:val="24"/>
          <w:lang w:eastAsia="en-GB"/>
        </w:rPr>
        <w:t xml:space="preserve"> agreement.</w:t>
      </w:r>
    </w:p>
    <w:p w:rsidR="00BE0622" w:rsidRPr="008D61EF" w:rsidRDefault="00BE0622"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ED66AB">
        <w:rPr>
          <w:rFonts w:ascii="Gill Sans MT" w:hAnsi="Gill Sans MT" w:cs="Arial"/>
          <w:sz w:val="24"/>
          <w:szCs w:val="24"/>
          <w:u w:val="single"/>
        </w:rPr>
        <w:t>Consideration.</w:t>
      </w:r>
      <w:r w:rsidRPr="00ED66AB">
        <w:rPr>
          <w:rFonts w:ascii="Gill Sans MT" w:hAnsi="Gill Sans MT" w:cs="Arial"/>
          <w:sz w:val="24"/>
          <w:szCs w:val="24"/>
        </w:rPr>
        <w:t xml:space="preserve">  This tender is for a </w:t>
      </w:r>
      <w:r w:rsidR="009B6A34" w:rsidRPr="00ED66AB">
        <w:rPr>
          <w:rFonts w:ascii="Gill Sans MT" w:hAnsi="Gill Sans MT" w:cs="Arial"/>
          <w:sz w:val="24"/>
          <w:szCs w:val="24"/>
        </w:rPr>
        <w:t>Services (Teaming) A</w:t>
      </w:r>
      <w:r w:rsidRPr="00ED66AB">
        <w:rPr>
          <w:rFonts w:ascii="Gill Sans MT" w:hAnsi="Gill Sans MT" w:cs="Arial"/>
          <w:sz w:val="24"/>
          <w:szCs w:val="24"/>
        </w:rPr>
        <w:t xml:space="preserve">greement and no </w:t>
      </w:r>
      <w:r w:rsidR="00A11558" w:rsidRPr="00ED66AB">
        <w:rPr>
          <w:rFonts w:ascii="Gill Sans MT" w:hAnsi="Gill Sans MT" w:cs="Arial"/>
          <w:sz w:val="24"/>
          <w:szCs w:val="24"/>
        </w:rPr>
        <w:t xml:space="preserve">financial </w:t>
      </w:r>
      <w:r w:rsidRPr="00ED66AB">
        <w:rPr>
          <w:rFonts w:ascii="Gill Sans MT" w:hAnsi="Gill Sans MT" w:cs="Arial"/>
          <w:sz w:val="24"/>
          <w:szCs w:val="24"/>
        </w:rPr>
        <w:t>consideration will be offered or</w:t>
      </w:r>
      <w:r w:rsidR="009B6A34" w:rsidRPr="00ED66AB">
        <w:rPr>
          <w:rFonts w:ascii="Gill Sans MT" w:hAnsi="Gill Sans MT" w:cs="Arial"/>
          <w:sz w:val="24"/>
          <w:szCs w:val="24"/>
        </w:rPr>
        <w:t xml:space="preserve"> provided to potential provider(s)</w:t>
      </w:r>
      <w:r w:rsidRPr="00ED66AB">
        <w:rPr>
          <w:rFonts w:ascii="Gill Sans MT" w:hAnsi="Gill Sans MT" w:cs="Arial"/>
          <w:sz w:val="24"/>
          <w:szCs w:val="24"/>
        </w:rPr>
        <w:t>.</w:t>
      </w:r>
    </w:p>
    <w:p w:rsidR="00A11558" w:rsidRPr="00ED66AB" w:rsidRDefault="00DE546E" w:rsidP="006D1C61">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ED66AB">
        <w:rPr>
          <w:rFonts w:ascii="Gill Sans MT" w:hAnsi="Gill Sans MT" w:cs="Arial"/>
          <w:sz w:val="24"/>
          <w:szCs w:val="24"/>
          <w:u w:val="single"/>
        </w:rPr>
        <w:lastRenderedPageBreak/>
        <w:t>Services (Teaming)</w:t>
      </w:r>
      <w:r w:rsidR="00A11558" w:rsidRPr="00ED66AB">
        <w:rPr>
          <w:rFonts w:ascii="Gill Sans MT" w:hAnsi="Gill Sans MT" w:cs="Arial"/>
          <w:sz w:val="24"/>
          <w:szCs w:val="24"/>
          <w:u w:val="single"/>
        </w:rPr>
        <w:t xml:space="preserve"> Agreement</w:t>
      </w:r>
      <w:r w:rsidR="007410AA" w:rsidRPr="00ED66AB">
        <w:rPr>
          <w:rFonts w:ascii="Gill Sans MT" w:hAnsi="Gill Sans MT" w:cs="Arial"/>
          <w:sz w:val="24"/>
          <w:szCs w:val="24"/>
          <w:u w:val="single"/>
        </w:rPr>
        <w:t>.</w:t>
      </w:r>
      <w:r w:rsidR="007410AA" w:rsidRPr="00ED66AB">
        <w:rPr>
          <w:rFonts w:ascii="Gill Sans MT" w:hAnsi="Gill Sans MT" w:cs="Arial"/>
          <w:sz w:val="24"/>
          <w:szCs w:val="24"/>
        </w:rPr>
        <w:t xml:space="preserve">  </w:t>
      </w:r>
      <w:r w:rsidR="00AA1EEF" w:rsidRPr="00ED66AB">
        <w:rPr>
          <w:rFonts w:ascii="Gill Sans MT" w:hAnsi="Gill Sans MT" w:cs="Arial"/>
          <w:iCs/>
          <w:kern w:val="0"/>
          <w:sz w:val="24"/>
          <w:szCs w:val="24"/>
          <w:lang w:eastAsia="en-GB"/>
        </w:rPr>
        <w:t xml:space="preserve">Save the Children </w:t>
      </w:r>
      <w:r w:rsidR="000E360F" w:rsidRPr="00ED66AB">
        <w:rPr>
          <w:rFonts w:ascii="Gill Sans MT" w:hAnsi="Gill Sans MT" w:cs="Arial"/>
          <w:iCs/>
          <w:kern w:val="0"/>
          <w:sz w:val="24"/>
          <w:szCs w:val="24"/>
          <w:lang w:eastAsia="en-GB"/>
        </w:rPr>
        <w:t>will enter into a contract with the selected provider(s) upon the award of the programmes to Save the Children, expected on or around, 4</w:t>
      </w:r>
      <w:r w:rsidR="000E360F" w:rsidRPr="00ED66AB">
        <w:rPr>
          <w:rFonts w:ascii="Gill Sans MT" w:hAnsi="Gill Sans MT" w:cs="Arial"/>
          <w:iCs/>
          <w:kern w:val="0"/>
          <w:sz w:val="24"/>
          <w:szCs w:val="24"/>
          <w:vertAlign w:val="superscript"/>
          <w:lang w:eastAsia="en-GB"/>
        </w:rPr>
        <w:t>th</w:t>
      </w:r>
      <w:r w:rsidR="000E360F" w:rsidRPr="00ED66AB">
        <w:rPr>
          <w:rFonts w:ascii="Gill Sans MT" w:hAnsi="Gill Sans MT" w:cs="Arial"/>
          <w:iCs/>
          <w:kern w:val="0"/>
          <w:sz w:val="24"/>
          <w:szCs w:val="24"/>
          <w:lang w:eastAsia="en-GB"/>
        </w:rPr>
        <w:t xml:space="preserve"> October 2016.</w:t>
      </w:r>
    </w:p>
    <w:p w:rsidR="008D5A00" w:rsidRDefault="008D5A00"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7410AA">
        <w:rPr>
          <w:rFonts w:ascii="Gill Sans MT" w:hAnsi="Gill Sans MT" w:cs="Arial"/>
          <w:sz w:val="24"/>
          <w:szCs w:val="24"/>
          <w:u w:val="single"/>
        </w:rPr>
        <w:t>Clarifications.</w:t>
      </w:r>
      <w:r>
        <w:rPr>
          <w:rFonts w:ascii="Gill Sans MT" w:hAnsi="Gill Sans MT" w:cs="Arial"/>
          <w:b/>
          <w:sz w:val="24"/>
          <w:szCs w:val="24"/>
        </w:rPr>
        <w:t xml:space="preserve"> </w:t>
      </w:r>
      <w:r w:rsidR="009430F6" w:rsidRPr="008D5A00">
        <w:rPr>
          <w:rFonts w:ascii="Gill Sans MT" w:hAnsi="Gill Sans MT" w:cs="Arial"/>
          <w:sz w:val="24"/>
          <w:szCs w:val="24"/>
        </w:rPr>
        <w:t>In the event that you have any concerns or queries in relation to</w:t>
      </w:r>
      <w:r w:rsidR="00A11558">
        <w:rPr>
          <w:rFonts w:ascii="Gill Sans MT" w:hAnsi="Gill Sans MT" w:cs="Arial"/>
          <w:sz w:val="24"/>
          <w:szCs w:val="24"/>
        </w:rPr>
        <w:t xml:space="preserve"> this ITT</w:t>
      </w:r>
      <w:r w:rsidR="009430F6" w:rsidRPr="008D5A00">
        <w:rPr>
          <w:rFonts w:ascii="Gill Sans MT" w:hAnsi="Gill Sans MT" w:cs="Arial"/>
          <w:sz w:val="24"/>
          <w:szCs w:val="24"/>
        </w:rPr>
        <w:t xml:space="preserve">, you should submit a clarification request in accordance with the provisions of this ITT by the Clarification Deadline (as defined </w:t>
      </w:r>
      <w:r w:rsidR="00025212">
        <w:rPr>
          <w:rFonts w:ascii="Gill Sans MT" w:hAnsi="Gill Sans MT" w:cs="Arial"/>
          <w:sz w:val="24"/>
          <w:szCs w:val="24"/>
        </w:rPr>
        <w:t xml:space="preserve">in </w:t>
      </w:r>
      <w:r w:rsidR="00391B9D">
        <w:rPr>
          <w:rFonts w:ascii="Gill Sans MT" w:hAnsi="Gill Sans MT" w:cs="Arial"/>
          <w:sz w:val="24"/>
          <w:szCs w:val="24"/>
        </w:rPr>
        <w:t>Clause 6</w:t>
      </w:r>
      <w:r w:rsidR="009430F6" w:rsidRPr="008D5A00">
        <w:rPr>
          <w:rFonts w:ascii="Gill Sans MT" w:hAnsi="Gill Sans MT" w:cs="Arial"/>
          <w:sz w:val="24"/>
          <w:szCs w:val="24"/>
        </w:rPr>
        <w:t xml:space="preserve"> of this ITT).  Following such clarification requests, Save the Children may issue a clarification change to the </w:t>
      </w:r>
      <w:r w:rsidR="00A11558">
        <w:rPr>
          <w:rFonts w:ascii="Gill Sans MT" w:hAnsi="Gill Sans MT" w:cs="Arial"/>
          <w:sz w:val="24"/>
          <w:szCs w:val="24"/>
        </w:rPr>
        <w:t xml:space="preserve">information and/or requirements of the ITT and its annexes, which </w:t>
      </w:r>
      <w:r w:rsidR="009430F6" w:rsidRPr="008D5A00">
        <w:rPr>
          <w:rFonts w:ascii="Gill Sans MT" w:hAnsi="Gill Sans MT" w:cs="Arial"/>
          <w:sz w:val="24"/>
          <w:szCs w:val="24"/>
        </w:rPr>
        <w:t>will apply to all potential suppliers submitting a tender response.</w:t>
      </w:r>
    </w:p>
    <w:p w:rsidR="009430F6" w:rsidRPr="008D5A00" w:rsidRDefault="008D5A00"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7410AA">
        <w:rPr>
          <w:rFonts w:ascii="Gill Sans MT" w:hAnsi="Gill Sans MT" w:cs="Arial"/>
          <w:sz w:val="24"/>
          <w:szCs w:val="24"/>
          <w:u w:val="single"/>
        </w:rPr>
        <w:t>Clarification Deadline.</w:t>
      </w:r>
      <w:r>
        <w:rPr>
          <w:rFonts w:ascii="Gill Sans MT" w:hAnsi="Gill Sans MT" w:cs="Arial"/>
          <w:sz w:val="24"/>
          <w:szCs w:val="24"/>
        </w:rPr>
        <w:t xml:space="preserve"> </w:t>
      </w:r>
      <w:r w:rsidR="009430F6" w:rsidRPr="008D5A00">
        <w:rPr>
          <w:rFonts w:ascii="Gill Sans MT" w:hAnsi="Gill Sans MT" w:cs="Arial"/>
          <w:sz w:val="24"/>
          <w:szCs w:val="24"/>
        </w:rPr>
        <w:t xml:space="preserve">Save the Children is under no obligation to consider any clarifications </w:t>
      </w:r>
      <w:r w:rsidR="008173D9">
        <w:rPr>
          <w:rFonts w:ascii="Gill Sans MT" w:hAnsi="Gill Sans MT" w:cs="Arial"/>
          <w:sz w:val="24"/>
          <w:szCs w:val="24"/>
        </w:rPr>
        <w:t xml:space="preserve">or enquiries </w:t>
      </w:r>
      <w:r w:rsidR="009430F6" w:rsidRPr="008D5A00">
        <w:rPr>
          <w:rFonts w:ascii="Gill Sans MT" w:hAnsi="Gill Sans MT" w:cs="Arial"/>
          <w:sz w:val="24"/>
          <w:szCs w:val="24"/>
        </w:rPr>
        <w:t xml:space="preserve">following the Clarification Deadline, but before the Tender Response Deadline </w:t>
      </w:r>
      <w:r w:rsidR="00025212" w:rsidRPr="008D5A00">
        <w:rPr>
          <w:rFonts w:ascii="Gill Sans MT" w:hAnsi="Gill Sans MT" w:cs="Arial"/>
          <w:sz w:val="24"/>
          <w:szCs w:val="24"/>
        </w:rPr>
        <w:t xml:space="preserve">(as defined </w:t>
      </w:r>
      <w:r w:rsidR="00025212">
        <w:rPr>
          <w:rFonts w:ascii="Gill Sans MT" w:hAnsi="Gill Sans MT" w:cs="Arial"/>
          <w:sz w:val="24"/>
          <w:szCs w:val="24"/>
        </w:rPr>
        <w:t>in Clause 6</w:t>
      </w:r>
      <w:r w:rsidR="00025212" w:rsidRPr="008D5A00">
        <w:rPr>
          <w:rFonts w:ascii="Gill Sans MT" w:hAnsi="Gill Sans MT" w:cs="Arial"/>
          <w:sz w:val="24"/>
          <w:szCs w:val="24"/>
        </w:rPr>
        <w:t xml:space="preserve"> of this ITT)</w:t>
      </w:r>
      <w:r w:rsidR="008173D9">
        <w:rPr>
          <w:rFonts w:ascii="Gill Sans MT" w:hAnsi="Gill Sans MT" w:cs="Arial"/>
          <w:sz w:val="24"/>
          <w:szCs w:val="24"/>
        </w:rPr>
        <w:t>.</w:t>
      </w:r>
    </w:p>
    <w:p w:rsidR="00E602B0" w:rsidRPr="00B3019F" w:rsidRDefault="00E602B0" w:rsidP="006D1C94">
      <w:pPr>
        <w:pStyle w:val="ListParagraph"/>
        <w:numPr>
          <w:ilvl w:val="1"/>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B3019F">
        <w:rPr>
          <w:rFonts w:ascii="Gill Sans MT" w:hAnsi="Gill Sans MT" w:cs="Arial"/>
          <w:sz w:val="24"/>
          <w:szCs w:val="24"/>
        </w:rPr>
        <w:t>General policy requirements</w:t>
      </w:r>
      <w:r w:rsidR="007B5EB9" w:rsidRPr="00B3019F">
        <w:rPr>
          <w:rFonts w:ascii="Gill Sans MT" w:hAnsi="Gill Sans MT" w:cs="Arial"/>
          <w:sz w:val="24"/>
          <w:szCs w:val="24"/>
        </w:rPr>
        <w:t>.</w:t>
      </w:r>
    </w:p>
    <w:p w:rsidR="007B5EB9" w:rsidRDefault="007B5EB9" w:rsidP="006D1C94">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hanging="11"/>
        <w:rPr>
          <w:rFonts w:ascii="Gill Sans MT" w:hAnsi="Gill Sans MT" w:cs="Arial"/>
          <w:sz w:val="24"/>
          <w:szCs w:val="24"/>
        </w:rPr>
      </w:pPr>
      <w:r>
        <w:rPr>
          <w:rFonts w:ascii="Gill Sans MT" w:hAnsi="Gill Sans MT" w:cs="Arial"/>
          <w:sz w:val="24"/>
          <w:szCs w:val="24"/>
        </w:rPr>
        <w:t>By submitting a tender response in connection with this Process, bidders confirm that they will, and that they shall ensure that any consortium members and/or subcontractors will, comply with all applicable laws, codes of practice, statutory guidance and applicable Save the Children policies and values relevant to the goods and/or services being supplied.</w:t>
      </w:r>
    </w:p>
    <w:p w:rsidR="008173D9" w:rsidRDefault="008173D9" w:rsidP="006D1C94">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hanging="11"/>
        <w:rPr>
          <w:rFonts w:ascii="Gill Sans MT" w:hAnsi="Gill Sans MT" w:cs="Arial"/>
          <w:sz w:val="24"/>
          <w:szCs w:val="24"/>
        </w:rPr>
      </w:pPr>
      <w:r>
        <w:rPr>
          <w:rFonts w:ascii="Gill Sans MT" w:hAnsi="Gill Sans MT" w:cs="Arial"/>
          <w:sz w:val="24"/>
          <w:szCs w:val="24"/>
        </w:rPr>
        <w:t>Of particular importance are Save the Children’s policies regarding Child Safeguarding and Anti- Bribery and Corrupti</w:t>
      </w:r>
      <w:r w:rsidR="005A7E9B">
        <w:rPr>
          <w:rFonts w:ascii="Gill Sans MT" w:hAnsi="Gill Sans MT" w:cs="Arial"/>
          <w:sz w:val="24"/>
          <w:szCs w:val="24"/>
        </w:rPr>
        <w:t>on, which are provided in Annex-</w:t>
      </w:r>
      <w:r w:rsidR="002C0889">
        <w:rPr>
          <w:rFonts w:ascii="Gill Sans MT" w:hAnsi="Gill Sans MT" w:cs="Arial"/>
          <w:sz w:val="24"/>
          <w:szCs w:val="24"/>
        </w:rPr>
        <w:t>3 and Annex-</w:t>
      </w:r>
      <w:r>
        <w:rPr>
          <w:rFonts w:ascii="Gill Sans MT" w:hAnsi="Gill Sans MT" w:cs="Arial"/>
          <w:sz w:val="24"/>
          <w:szCs w:val="24"/>
        </w:rPr>
        <w:t>4 respectively.  Also</w:t>
      </w:r>
      <w:r w:rsidR="00B854E6">
        <w:rPr>
          <w:rFonts w:ascii="Gill Sans MT" w:hAnsi="Gill Sans MT" w:cs="Arial"/>
          <w:sz w:val="24"/>
          <w:szCs w:val="24"/>
        </w:rPr>
        <w:t>,</w:t>
      </w:r>
      <w:r>
        <w:rPr>
          <w:rFonts w:ascii="Gill Sans MT" w:hAnsi="Gill Sans MT" w:cs="Arial"/>
          <w:sz w:val="24"/>
          <w:szCs w:val="24"/>
        </w:rPr>
        <w:t xml:space="preserve"> the IAPG Code of Conduct, </w:t>
      </w:r>
      <w:r w:rsidR="00B854E6">
        <w:rPr>
          <w:rFonts w:ascii="Gill Sans MT" w:hAnsi="Gill Sans MT" w:cs="Arial"/>
          <w:sz w:val="24"/>
          <w:szCs w:val="24"/>
        </w:rPr>
        <w:t>which is available at Annex-</w:t>
      </w:r>
      <w:r>
        <w:rPr>
          <w:rFonts w:ascii="Gill Sans MT" w:hAnsi="Gill Sans MT" w:cs="Arial"/>
          <w:sz w:val="24"/>
          <w:szCs w:val="24"/>
        </w:rPr>
        <w:t>5.</w:t>
      </w:r>
    </w:p>
    <w:p w:rsidR="00986B50" w:rsidRPr="00986B50" w:rsidRDefault="00986B50" w:rsidP="006D1C94">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u w:val="single"/>
        </w:rPr>
      </w:pPr>
      <w:r>
        <w:rPr>
          <w:rFonts w:ascii="Gill Sans MT" w:hAnsi="Gill Sans MT" w:cs="Arial"/>
          <w:sz w:val="24"/>
          <w:szCs w:val="24"/>
        </w:rPr>
        <w:t xml:space="preserve">Further information regarding Save the Children values can be found here: </w:t>
      </w:r>
      <w:hyperlink r:id="rId17" w:history="1">
        <w:r w:rsidRPr="00D907EB">
          <w:rPr>
            <w:rStyle w:val="Hyperlink"/>
            <w:rFonts w:ascii="Gill Sans MT" w:hAnsi="Gill Sans MT" w:cs="Arial"/>
            <w:sz w:val="24"/>
            <w:szCs w:val="24"/>
          </w:rPr>
          <w:t>https://www.savethechildren.net/about-us/our-vision-mission-and-values</w:t>
        </w:r>
      </w:hyperlink>
      <w:r>
        <w:rPr>
          <w:rFonts w:ascii="Gill Sans MT" w:hAnsi="Gill Sans MT" w:cs="Arial"/>
          <w:sz w:val="24"/>
          <w:szCs w:val="24"/>
        </w:rPr>
        <w:t xml:space="preserve"> and on the organisation</w:t>
      </w:r>
      <w:r w:rsidR="008173D9">
        <w:rPr>
          <w:rFonts w:ascii="Gill Sans MT" w:hAnsi="Gill Sans MT" w:cs="Arial"/>
          <w:sz w:val="24"/>
          <w:szCs w:val="24"/>
        </w:rPr>
        <w:t>s’</w:t>
      </w:r>
      <w:r>
        <w:rPr>
          <w:rFonts w:ascii="Gill Sans MT" w:hAnsi="Gill Sans MT" w:cs="Arial"/>
          <w:sz w:val="24"/>
          <w:szCs w:val="24"/>
        </w:rPr>
        <w:t xml:space="preserve"> websites.</w:t>
      </w:r>
    </w:p>
    <w:p w:rsidR="00E602B0" w:rsidRPr="007B5EB9" w:rsidRDefault="00E602B0" w:rsidP="006D1C94">
      <w:pPr>
        <w:pStyle w:val="ListParagraph"/>
        <w:numPr>
          <w:ilvl w:val="1"/>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u w:val="single"/>
        </w:rPr>
      </w:pPr>
      <w:r w:rsidRPr="007B5EB9">
        <w:rPr>
          <w:rFonts w:ascii="Gill Sans MT" w:hAnsi="Gill Sans MT" w:cs="Arial"/>
          <w:sz w:val="24"/>
          <w:szCs w:val="24"/>
          <w:u w:val="single"/>
        </w:rPr>
        <w:t xml:space="preserve">General </w:t>
      </w:r>
      <w:r w:rsidR="00986B50">
        <w:rPr>
          <w:rFonts w:ascii="Gill Sans MT" w:hAnsi="Gill Sans MT" w:cs="Arial"/>
          <w:sz w:val="24"/>
          <w:szCs w:val="24"/>
          <w:u w:val="single"/>
        </w:rPr>
        <w:t xml:space="preserve">Conditions of Tendering </w:t>
      </w:r>
      <w:r w:rsidRPr="007B5EB9">
        <w:rPr>
          <w:rFonts w:ascii="Gill Sans MT" w:hAnsi="Gill Sans MT" w:cs="Arial"/>
          <w:sz w:val="24"/>
          <w:szCs w:val="24"/>
          <w:u w:val="single"/>
        </w:rPr>
        <w:t>(“Conditions</w:t>
      </w:r>
      <w:r w:rsidR="0072782F">
        <w:rPr>
          <w:rFonts w:ascii="Gill Sans MT" w:hAnsi="Gill Sans MT" w:cs="Arial"/>
          <w:sz w:val="24"/>
          <w:szCs w:val="24"/>
          <w:u w:val="single"/>
        </w:rPr>
        <w:t xml:space="preserve"> of Tendering</w:t>
      </w:r>
      <w:r w:rsidRPr="007B5EB9">
        <w:rPr>
          <w:rFonts w:ascii="Gill Sans MT" w:hAnsi="Gill Sans MT" w:cs="Arial"/>
          <w:sz w:val="24"/>
          <w:szCs w:val="24"/>
          <w:u w:val="single"/>
        </w:rPr>
        <w:t>”)</w:t>
      </w:r>
    </w:p>
    <w:p w:rsidR="007B5EB9" w:rsidRPr="00DC3088" w:rsidRDefault="002B14FA" w:rsidP="00E25782">
      <w:p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cs="Arial"/>
          <w:sz w:val="24"/>
          <w:szCs w:val="24"/>
        </w:rPr>
      </w:pPr>
      <w:r w:rsidRPr="00DC3088">
        <w:rPr>
          <w:rFonts w:ascii="Gill Sans MT" w:hAnsi="Gill Sans MT" w:cs="Arial"/>
          <w:sz w:val="24"/>
          <w:szCs w:val="24"/>
        </w:rPr>
        <w:t>General tender conditions are detailed below and in Annex 2 (Conditions of Tendering).</w:t>
      </w:r>
    </w:p>
    <w:p w:rsidR="00FC7CCF" w:rsidRPr="00DC3088" w:rsidRDefault="00627122"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Pr>
          <w:rFonts w:ascii="Gill Sans MT" w:hAnsi="Gill Sans MT"/>
          <w:sz w:val="24"/>
          <w:szCs w:val="24"/>
          <w:u w:val="single"/>
        </w:rPr>
        <w:t>Application of the Process.</w:t>
      </w:r>
      <w:r w:rsidRPr="00627122">
        <w:rPr>
          <w:rFonts w:ascii="Gill Sans MT" w:hAnsi="Gill Sans MT"/>
          <w:sz w:val="24"/>
          <w:szCs w:val="24"/>
        </w:rPr>
        <w:t xml:space="preserve"> </w:t>
      </w:r>
      <w:r>
        <w:rPr>
          <w:rFonts w:ascii="Gill Sans MT" w:hAnsi="Gill Sans MT"/>
          <w:sz w:val="24"/>
          <w:szCs w:val="24"/>
        </w:rPr>
        <w:t xml:space="preserve"> </w:t>
      </w:r>
      <w:r w:rsidR="00FC7CCF" w:rsidRPr="00DC3088">
        <w:rPr>
          <w:rFonts w:ascii="Gill Sans MT" w:hAnsi="Gill Sans MT"/>
          <w:sz w:val="24"/>
          <w:szCs w:val="24"/>
        </w:rPr>
        <w:t>In participating in this Process and/or by submitting a tender response it will be implied that you accept and will be bound by all the provisio</w:t>
      </w:r>
      <w:r w:rsidR="002C12C4">
        <w:rPr>
          <w:rFonts w:ascii="Gill Sans MT" w:hAnsi="Gill Sans MT"/>
          <w:sz w:val="24"/>
          <w:szCs w:val="24"/>
        </w:rPr>
        <w:t xml:space="preserve">ns of this ITT and its Annexes. </w:t>
      </w:r>
      <w:r w:rsidR="00FC7CCF" w:rsidRPr="00DC3088">
        <w:rPr>
          <w:rFonts w:ascii="Gill Sans MT" w:hAnsi="Gill Sans MT"/>
          <w:sz w:val="24"/>
          <w:szCs w:val="24"/>
        </w:rPr>
        <w:t xml:space="preserve">Accordingly, tender responses should be on the basis of and strictly in accordance with the requirements of this ITT. </w:t>
      </w:r>
    </w:p>
    <w:p w:rsidR="00FC7CCF" w:rsidRPr="00DC3088" w:rsidRDefault="008173D9"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6B3856">
        <w:rPr>
          <w:rFonts w:ascii="Gill Sans MT" w:hAnsi="Gill Sans MT"/>
          <w:sz w:val="24"/>
          <w:szCs w:val="24"/>
          <w:u w:val="single"/>
        </w:rPr>
        <w:t>V</w:t>
      </w:r>
      <w:r w:rsidR="00FC7CCF" w:rsidRPr="00DC3088">
        <w:rPr>
          <w:rFonts w:ascii="Gill Sans MT" w:hAnsi="Gill Sans MT"/>
          <w:sz w:val="24"/>
          <w:szCs w:val="24"/>
          <w:u w:val="single"/>
        </w:rPr>
        <w:t>erifications</w:t>
      </w:r>
      <w:r w:rsidR="00627122">
        <w:rPr>
          <w:rFonts w:ascii="Gill Sans MT" w:hAnsi="Gill Sans MT"/>
          <w:sz w:val="24"/>
          <w:szCs w:val="24"/>
          <w:u w:val="single"/>
        </w:rPr>
        <w:t>.</w:t>
      </w:r>
      <w:r w:rsidR="00FC7CCF" w:rsidRPr="00DC3088">
        <w:rPr>
          <w:rFonts w:ascii="Gill Sans MT" w:hAnsi="Gill Sans MT"/>
          <w:sz w:val="24"/>
          <w:szCs w:val="24"/>
        </w:rPr>
        <w:t xml:space="preserve"> </w:t>
      </w:r>
      <w:r w:rsidR="00627122">
        <w:rPr>
          <w:rFonts w:ascii="Gill Sans MT" w:hAnsi="Gill Sans MT"/>
          <w:sz w:val="24"/>
          <w:szCs w:val="24"/>
        </w:rPr>
        <w:t xml:space="preserve"> </w:t>
      </w:r>
      <w:r w:rsidR="00FC7CCF" w:rsidRPr="00DC3088">
        <w:rPr>
          <w:rFonts w:ascii="Gill Sans MT" w:hAnsi="Gill Sans MT"/>
          <w:sz w:val="24"/>
          <w:szCs w:val="24"/>
        </w:rPr>
        <w:t xml:space="preserve">Your tender response is submitted on the basis that you consent to </w:t>
      </w:r>
      <w:r w:rsidRPr="00DC3088">
        <w:rPr>
          <w:rFonts w:ascii="Gill Sans MT" w:hAnsi="Gill Sans MT"/>
          <w:sz w:val="24"/>
          <w:szCs w:val="24"/>
        </w:rPr>
        <w:t xml:space="preserve">Save the Children </w:t>
      </w:r>
      <w:r w:rsidR="00FC7CCF" w:rsidRPr="00DC3088">
        <w:rPr>
          <w:rFonts w:ascii="Gill Sans MT" w:hAnsi="Gill Sans MT"/>
          <w:sz w:val="24"/>
          <w:szCs w:val="24"/>
        </w:rPr>
        <w:t>carrying out all necessary actions to verify the inf</w:t>
      </w:r>
      <w:r w:rsidRPr="00DC3088">
        <w:rPr>
          <w:rFonts w:ascii="Gill Sans MT" w:hAnsi="Gill Sans MT"/>
          <w:sz w:val="24"/>
          <w:szCs w:val="24"/>
        </w:rPr>
        <w:t>ormation that you have provided.</w:t>
      </w:r>
      <w:r w:rsidR="00FC7CCF" w:rsidRPr="00DC3088">
        <w:rPr>
          <w:rFonts w:ascii="Gill Sans MT" w:hAnsi="Gill Sans MT"/>
          <w:sz w:val="24"/>
          <w:szCs w:val="24"/>
        </w:rPr>
        <w:t xml:space="preserve"> </w:t>
      </w:r>
    </w:p>
    <w:p w:rsidR="00506365"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DC3088">
        <w:rPr>
          <w:rFonts w:ascii="Gill Sans MT" w:hAnsi="Gill Sans MT"/>
          <w:sz w:val="24"/>
          <w:szCs w:val="24"/>
          <w:u w:val="single"/>
        </w:rPr>
        <w:t>Information provided to potential suppliers</w:t>
      </w:r>
      <w:r w:rsidR="00627122">
        <w:rPr>
          <w:rFonts w:ascii="Gill Sans MT" w:hAnsi="Gill Sans MT"/>
          <w:sz w:val="24"/>
          <w:szCs w:val="24"/>
          <w:u w:val="single"/>
        </w:rPr>
        <w:t>.</w:t>
      </w:r>
      <w:r w:rsidR="00627122">
        <w:rPr>
          <w:rFonts w:ascii="Gill Sans MT" w:hAnsi="Gill Sans MT"/>
          <w:sz w:val="24"/>
          <w:szCs w:val="24"/>
        </w:rPr>
        <w:t xml:space="preserve">  </w:t>
      </w:r>
      <w:r w:rsidRPr="00DC3088">
        <w:rPr>
          <w:rFonts w:ascii="Gill Sans MT" w:hAnsi="Gill Sans MT"/>
          <w:sz w:val="24"/>
          <w:szCs w:val="24"/>
        </w:rPr>
        <w:t xml:space="preserve">Information that is supplied to potential suppliers as part of this Process is supplied in good faith. </w:t>
      </w:r>
      <w:r w:rsidR="00627122">
        <w:rPr>
          <w:rFonts w:ascii="Gill Sans MT" w:hAnsi="Gill Sans MT"/>
          <w:sz w:val="24"/>
          <w:szCs w:val="24"/>
        </w:rPr>
        <w:t xml:space="preserve"> </w:t>
      </w:r>
      <w:r w:rsidRPr="00DC3088">
        <w:rPr>
          <w:rFonts w:ascii="Gill Sans MT" w:hAnsi="Gill Sans MT"/>
          <w:sz w:val="24"/>
          <w:szCs w:val="24"/>
        </w:rPr>
        <w:t xml:space="preserve">The information contained in the ITT and the supporting documents and in any related written or oral communication is believed to be correct at the time of issue but </w:t>
      </w:r>
      <w:r w:rsidR="008173D9" w:rsidRPr="00DC3088">
        <w:rPr>
          <w:rFonts w:ascii="Gill Sans MT" w:hAnsi="Gill Sans MT"/>
          <w:sz w:val="24"/>
          <w:szCs w:val="24"/>
        </w:rPr>
        <w:t xml:space="preserve">Save the Children </w:t>
      </w:r>
      <w:r w:rsidRPr="00DC3088">
        <w:rPr>
          <w:rFonts w:ascii="Gill Sans MT" w:hAnsi="Gill Sans MT"/>
          <w:sz w:val="24"/>
          <w:szCs w:val="24"/>
        </w:rPr>
        <w:t xml:space="preserve">will not accept any liability for its accuracy, adequacy or completeness and no warranty is given as such. </w:t>
      </w:r>
      <w:r w:rsidR="00627122">
        <w:rPr>
          <w:rFonts w:ascii="Gill Sans MT" w:hAnsi="Gill Sans MT"/>
          <w:sz w:val="24"/>
          <w:szCs w:val="24"/>
        </w:rPr>
        <w:t xml:space="preserve"> </w:t>
      </w:r>
      <w:r w:rsidRPr="00DC3088">
        <w:rPr>
          <w:rFonts w:ascii="Gill Sans MT" w:hAnsi="Gill Sans MT"/>
          <w:sz w:val="24"/>
          <w:szCs w:val="24"/>
        </w:rPr>
        <w:t>This exclusion does not extend to any fraudulent misrepresentation made by or on behalf of the</w:t>
      </w:r>
      <w:r w:rsidR="008173D9" w:rsidRPr="00DC3088">
        <w:rPr>
          <w:rFonts w:ascii="Gill Sans MT" w:hAnsi="Gill Sans MT"/>
          <w:sz w:val="24"/>
          <w:szCs w:val="24"/>
        </w:rPr>
        <w:t xml:space="preserve"> Save the Children</w:t>
      </w:r>
      <w:r w:rsidRPr="00DC3088">
        <w:rPr>
          <w:rFonts w:ascii="Gill Sans MT" w:hAnsi="Gill Sans MT"/>
          <w:sz w:val="24"/>
          <w:szCs w:val="24"/>
        </w:rPr>
        <w:t xml:space="preserve">. </w:t>
      </w:r>
    </w:p>
    <w:p w:rsidR="00506365" w:rsidRPr="00506365" w:rsidRDefault="008B69C1"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Pr>
          <w:rFonts w:ascii="Gill Sans MT" w:hAnsi="Gill Sans MT"/>
          <w:sz w:val="24"/>
          <w:szCs w:val="24"/>
          <w:u w:val="single"/>
        </w:rPr>
        <w:lastRenderedPageBreak/>
        <w:t xml:space="preserve">Non-Disclosure and </w:t>
      </w:r>
      <w:r w:rsidR="00506365">
        <w:rPr>
          <w:rFonts w:ascii="Gill Sans MT" w:hAnsi="Gill Sans MT"/>
          <w:sz w:val="24"/>
          <w:szCs w:val="24"/>
          <w:u w:val="single"/>
        </w:rPr>
        <w:t>Confidential</w:t>
      </w:r>
      <w:r>
        <w:rPr>
          <w:rFonts w:ascii="Gill Sans MT" w:hAnsi="Gill Sans MT"/>
          <w:sz w:val="24"/>
          <w:szCs w:val="24"/>
          <w:u w:val="single"/>
        </w:rPr>
        <w:t>ity</w:t>
      </w:r>
      <w:r w:rsidR="00506365">
        <w:rPr>
          <w:rFonts w:ascii="Gill Sans MT" w:hAnsi="Gill Sans MT"/>
          <w:sz w:val="24"/>
          <w:szCs w:val="24"/>
          <w:u w:val="single"/>
        </w:rPr>
        <w:t>.</w:t>
      </w:r>
      <w:r w:rsidR="00506365">
        <w:rPr>
          <w:rFonts w:ascii="Gill Sans MT" w:hAnsi="Gill Sans MT" w:cs="Arial"/>
          <w:sz w:val="24"/>
          <w:szCs w:val="24"/>
        </w:rPr>
        <w:t xml:space="preserve">  </w:t>
      </w:r>
      <w:r w:rsidR="00506365" w:rsidRPr="00506365">
        <w:rPr>
          <w:rFonts w:ascii="Gill Sans MT" w:hAnsi="Gill Sans MT" w:cs="Arial"/>
          <w:sz w:val="24"/>
          <w:szCs w:val="24"/>
        </w:rPr>
        <w:t>Bidders must treat the</w:t>
      </w:r>
      <w:r w:rsidR="00506365">
        <w:rPr>
          <w:rFonts w:ascii="Gill Sans MT" w:hAnsi="Gill Sans MT" w:cs="Arial"/>
          <w:sz w:val="24"/>
          <w:szCs w:val="24"/>
        </w:rPr>
        <w:t xml:space="preserve"> ITT</w:t>
      </w:r>
      <w:r w:rsidR="00506365" w:rsidRPr="00506365">
        <w:rPr>
          <w:rFonts w:ascii="Gill Sans MT" w:hAnsi="Gill Sans MT" w:cs="Arial"/>
          <w:sz w:val="24"/>
          <w:szCs w:val="24"/>
        </w:rPr>
        <w:t>, contract and all associated documentation (including the Specification</w:t>
      </w:r>
      <w:r w:rsidR="00506365">
        <w:rPr>
          <w:rFonts w:ascii="Gill Sans MT" w:hAnsi="Gill Sans MT" w:cs="Arial"/>
          <w:sz w:val="24"/>
          <w:szCs w:val="24"/>
        </w:rPr>
        <w:t>s</w:t>
      </w:r>
      <w:r w:rsidR="00506365" w:rsidRPr="00506365">
        <w:rPr>
          <w:rFonts w:ascii="Gill Sans MT" w:hAnsi="Gill Sans MT" w:cs="Arial"/>
          <w:sz w:val="24"/>
          <w:szCs w:val="24"/>
        </w:rPr>
        <w:t>) and any other information relating to Save the Children</w:t>
      </w:r>
      <w:r w:rsidR="00506365">
        <w:rPr>
          <w:rFonts w:ascii="Gill Sans MT" w:hAnsi="Gill Sans MT" w:cs="Arial"/>
          <w:sz w:val="24"/>
          <w:szCs w:val="24"/>
        </w:rPr>
        <w:t xml:space="preserve"> </w:t>
      </w:r>
      <w:r w:rsidR="00506365" w:rsidRPr="00506365">
        <w:rPr>
          <w:rFonts w:ascii="Gill Sans MT" w:hAnsi="Gill Sans MT" w:cs="Arial"/>
          <w:sz w:val="24"/>
          <w:szCs w:val="24"/>
        </w:rPr>
        <w:t>employees, servants, officers, partners or its business or affairs (the "</w:t>
      </w:r>
      <w:r w:rsidR="00506365" w:rsidRPr="00506365">
        <w:rPr>
          <w:rFonts w:ascii="Gill Sans MT" w:hAnsi="Gill Sans MT" w:cs="Arial"/>
          <w:b/>
          <w:sz w:val="24"/>
          <w:szCs w:val="24"/>
        </w:rPr>
        <w:t>Confidential Information</w:t>
      </w:r>
      <w:r w:rsidR="00506365" w:rsidRPr="00506365">
        <w:rPr>
          <w:rFonts w:ascii="Gill Sans MT" w:hAnsi="Gill Sans MT" w:cs="Arial"/>
          <w:sz w:val="24"/>
          <w:szCs w:val="24"/>
        </w:rPr>
        <w:t xml:space="preserve">”) as confidential. </w:t>
      </w:r>
      <w:r w:rsidR="00506365">
        <w:rPr>
          <w:rFonts w:ascii="Gill Sans MT" w:hAnsi="Gill Sans MT" w:cs="Arial"/>
          <w:sz w:val="24"/>
          <w:szCs w:val="24"/>
        </w:rPr>
        <w:t xml:space="preserve">  </w:t>
      </w:r>
      <w:r w:rsidR="00506365" w:rsidRPr="00506365">
        <w:rPr>
          <w:rFonts w:ascii="Gill Sans MT" w:hAnsi="Gill Sans MT" w:cs="Arial"/>
          <w:sz w:val="24"/>
          <w:szCs w:val="24"/>
        </w:rPr>
        <w:t>All Bidders shall:</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recognise the confidential nature of the Confidential Information;</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respect the confidence placed in the Bidder by</w:t>
      </w:r>
      <w:r>
        <w:rPr>
          <w:rFonts w:ascii="Gill Sans MT" w:hAnsi="Gill Sans MT" w:cs="Arial"/>
          <w:sz w:val="24"/>
          <w:szCs w:val="24"/>
        </w:rPr>
        <w:t xml:space="preserve"> </w:t>
      </w:r>
      <w:r w:rsidRPr="00506365">
        <w:rPr>
          <w:rFonts w:ascii="Gill Sans MT" w:hAnsi="Gill Sans MT" w:cs="Arial"/>
          <w:sz w:val="24"/>
          <w:szCs w:val="24"/>
        </w:rPr>
        <w:t>Save the Children</w:t>
      </w:r>
      <w:r w:rsidRPr="003807DB">
        <w:rPr>
          <w:rFonts w:ascii="Gill Sans MT" w:hAnsi="Gill Sans MT" w:cs="Arial"/>
          <w:sz w:val="24"/>
          <w:szCs w:val="24"/>
        </w:rPr>
        <w:t xml:space="preserve"> by maintaining the secrecy of the Confidential Information; </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 xml:space="preserve">not employ any part of the Confidential Information without </w:t>
      </w:r>
      <w:r w:rsidR="008B69C1" w:rsidRPr="008B69C1">
        <w:rPr>
          <w:rFonts w:ascii="Gill Sans MT" w:hAnsi="Gill Sans MT" w:cs="Arial"/>
          <w:sz w:val="24"/>
          <w:szCs w:val="24"/>
        </w:rPr>
        <w:t>Save the Children</w:t>
      </w:r>
      <w:r w:rsidRPr="003807DB">
        <w:rPr>
          <w:rFonts w:ascii="Gill Sans MT" w:hAnsi="Gill Sans MT" w:cs="Arial"/>
          <w:sz w:val="24"/>
          <w:szCs w:val="24"/>
        </w:rPr>
        <w:t>'s prior written consent, for any purpose except that o</w:t>
      </w:r>
      <w:r w:rsidR="008B69C1">
        <w:rPr>
          <w:rFonts w:ascii="Gill Sans MT" w:hAnsi="Gill Sans MT" w:cs="Arial"/>
          <w:sz w:val="24"/>
          <w:szCs w:val="24"/>
        </w:rPr>
        <w:t xml:space="preserve">f tendering for business from </w:t>
      </w:r>
      <w:r w:rsidR="008B69C1" w:rsidRPr="008B69C1">
        <w:rPr>
          <w:rFonts w:ascii="Gill Sans MT" w:hAnsi="Gill Sans MT" w:cs="Arial"/>
          <w:sz w:val="24"/>
          <w:szCs w:val="24"/>
        </w:rPr>
        <w:t>Save the Children</w:t>
      </w:r>
      <w:r w:rsidRPr="003807DB">
        <w:rPr>
          <w:rFonts w:ascii="Gill Sans MT" w:hAnsi="Gill Sans MT" w:cs="Arial"/>
          <w:sz w:val="24"/>
          <w:szCs w:val="24"/>
        </w:rPr>
        <w:t>;</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 xml:space="preserve">not disclose the Confidential Information to third parties without </w:t>
      </w:r>
      <w:r w:rsidR="008B69C1" w:rsidRPr="008B69C1">
        <w:rPr>
          <w:rFonts w:ascii="Gill Sans MT" w:hAnsi="Gill Sans MT" w:cs="Arial"/>
          <w:sz w:val="24"/>
          <w:szCs w:val="24"/>
        </w:rPr>
        <w:t>Save the Children</w:t>
      </w:r>
      <w:r w:rsidRPr="003807DB">
        <w:rPr>
          <w:rFonts w:ascii="Gill Sans MT" w:hAnsi="Gill Sans MT" w:cs="Arial"/>
          <w:sz w:val="24"/>
          <w:szCs w:val="24"/>
        </w:rPr>
        <w:t>'s prior written consent;</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not employ their knowledge of the Confidential Information in any way that would be detrimental or harmful to</w:t>
      </w:r>
      <w:r w:rsidR="008B69C1">
        <w:rPr>
          <w:rFonts w:ascii="Gill Sans MT" w:hAnsi="Gill Sans MT" w:cs="Arial"/>
          <w:sz w:val="24"/>
          <w:szCs w:val="24"/>
        </w:rPr>
        <w:t xml:space="preserve"> </w:t>
      </w:r>
      <w:r w:rsidR="008B69C1" w:rsidRPr="008B69C1">
        <w:rPr>
          <w:rFonts w:ascii="Gill Sans MT" w:hAnsi="Gill Sans MT" w:cs="Arial"/>
          <w:sz w:val="24"/>
          <w:szCs w:val="24"/>
        </w:rPr>
        <w:t>Save the Children</w:t>
      </w:r>
      <w:r w:rsidRPr="003807DB">
        <w:rPr>
          <w:rFonts w:ascii="Gill Sans MT" w:hAnsi="Gill Sans MT" w:cs="Arial"/>
          <w:sz w:val="24"/>
          <w:szCs w:val="24"/>
        </w:rPr>
        <w:t>;</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use all reasonable efforts to prevent the disclosure of the Confidential Information to third parties;</w:t>
      </w:r>
    </w:p>
    <w:p w:rsidR="00506365" w:rsidRPr="00506365"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proofErr w:type="gramStart"/>
      <w:r w:rsidRPr="003807DB">
        <w:rPr>
          <w:rFonts w:ascii="Gill Sans MT" w:hAnsi="Gill Sans MT" w:cs="Arial"/>
          <w:sz w:val="24"/>
          <w:szCs w:val="24"/>
        </w:rPr>
        <w:t>notify</w:t>
      </w:r>
      <w:proofErr w:type="gramEnd"/>
      <w:r w:rsidRPr="003807DB">
        <w:rPr>
          <w:rFonts w:ascii="Gill Sans MT" w:hAnsi="Gill Sans MT" w:cs="Arial"/>
          <w:sz w:val="24"/>
          <w:szCs w:val="24"/>
        </w:rPr>
        <w:t xml:space="preserve"> </w:t>
      </w:r>
      <w:r w:rsidR="008B69C1" w:rsidRPr="008B69C1">
        <w:rPr>
          <w:rFonts w:ascii="Gill Sans MT" w:hAnsi="Gill Sans MT" w:cs="Arial"/>
          <w:sz w:val="24"/>
          <w:szCs w:val="24"/>
        </w:rPr>
        <w:t>Save the Children</w:t>
      </w:r>
      <w:r w:rsidR="008B69C1">
        <w:rPr>
          <w:rFonts w:ascii="Gill Sans MT" w:hAnsi="Gill Sans MT" w:cs="Arial"/>
          <w:sz w:val="24"/>
          <w:szCs w:val="24"/>
        </w:rPr>
        <w:t xml:space="preserve"> </w:t>
      </w:r>
      <w:r w:rsidRPr="003807DB">
        <w:rPr>
          <w:rFonts w:ascii="Gill Sans MT" w:hAnsi="Gill Sans MT" w:cs="Arial"/>
          <w:sz w:val="24"/>
          <w:szCs w:val="24"/>
        </w:rPr>
        <w:t xml:space="preserve">immediately of any possible breach of the provisions of this </w:t>
      </w:r>
      <w:r w:rsidR="008B69C1">
        <w:rPr>
          <w:rFonts w:ascii="Gill Sans MT" w:hAnsi="Gill Sans MT" w:cs="Arial"/>
          <w:sz w:val="24"/>
          <w:szCs w:val="24"/>
        </w:rPr>
        <w:t>Non-</w:t>
      </w:r>
      <w:r w:rsidRPr="003807DB">
        <w:rPr>
          <w:rFonts w:ascii="Gill Sans MT" w:hAnsi="Gill Sans MT" w:cs="Arial"/>
          <w:sz w:val="24"/>
          <w:szCs w:val="24"/>
        </w:rPr>
        <w:t>Disclosure and Confidentiality</w:t>
      </w:r>
      <w:r w:rsidRPr="003807DB">
        <w:rPr>
          <w:rFonts w:ascii="Gill Sans MT" w:hAnsi="Gill Sans MT" w:cs="Arial"/>
          <w:b/>
          <w:sz w:val="24"/>
          <w:szCs w:val="24"/>
        </w:rPr>
        <w:t xml:space="preserve"> </w:t>
      </w:r>
      <w:r w:rsidRPr="003807DB">
        <w:rPr>
          <w:rFonts w:ascii="Gill Sans MT" w:hAnsi="Gill Sans MT" w:cs="Arial"/>
          <w:sz w:val="24"/>
          <w:szCs w:val="24"/>
        </w:rPr>
        <w:t xml:space="preserve">Condition and acknowledge that damages may not be an adequate remedy for such a breach. </w:t>
      </w:r>
    </w:p>
    <w:p w:rsidR="00FC7CCF" w:rsidRPr="00DC3088" w:rsidRDefault="00DC3088"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proofErr w:type="gramStart"/>
      <w:r>
        <w:rPr>
          <w:rFonts w:ascii="Gill Sans MT" w:hAnsi="Gill Sans MT"/>
          <w:sz w:val="24"/>
          <w:szCs w:val="24"/>
          <w:u w:val="single"/>
        </w:rPr>
        <w:t>P</w:t>
      </w:r>
      <w:r w:rsidR="00FC7CCF" w:rsidRPr="00DC3088">
        <w:rPr>
          <w:rFonts w:ascii="Gill Sans MT" w:hAnsi="Gill Sans MT"/>
          <w:sz w:val="24"/>
          <w:szCs w:val="24"/>
          <w:u w:val="single"/>
        </w:rPr>
        <w:t>otential suppliers to make their own enquires</w:t>
      </w:r>
      <w:proofErr w:type="gramEnd"/>
      <w:r w:rsidR="00627122">
        <w:rPr>
          <w:rFonts w:ascii="Gill Sans MT" w:hAnsi="Gill Sans MT"/>
          <w:sz w:val="24"/>
          <w:szCs w:val="24"/>
        </w:rPr>
        <w:t>.</w:t>
      </w:r>
      <w:r w:rsidR="00627122" w:rsidRPr="00627122">
        <w:rPr>
          <w:rFonts w:ascii="Gill Sans MT" w:hAnsi="Gill Sans MT"/>
          <w:sz w:val="24"/>
          <w:szCs w:val="24"/>
        </w:rPr>
        <w:t xml:space="preserve">  </w:t>
      </w:r>
      <w:r w:rsidR="00FC7CCF" w:rsidRPr="00DC3088">
        <w:rPr>
          <w:rFonts w:ascii="Gill Sans MT" w:hAnsi="Gill Sans MT"/>
          <w:sz w:val="24"/>
          <w:szCs w:val="24"/>
        </w:rPr>
        <w:t xml:space="preserve">You are responsible for analysing and reviewing all information provided to you as part of this Process and for forming your own opinions and seeking advice as you consider appropriate. </w:t>
      </w:r>
      <w:r w:rsidR="00627122">
        <w:rPr>
          <w:rFonts w:ascii="Gill Sans MT" w:hAnsi="Gill Sans MT"/>
          <w:sz w:val="24"/>
          <w:szCs w:val="24"/>
        </w:rPr>
        <w:t xml:space="preserve"> </w:t>
      </w:r>
      <w:r w:rsidR="00FC7CCF" w:rsidRPr="00DC3088">
        <w:rPr>
          <w:rFonts w:ascii="Gill Sans MT" w:hAnsi="Gill Sans MT"/>
          <w:sz w:val="24"/>
          <w:szCs w:val="24"/>
        </w:rPr>
        <w:t xml:space="preserve">You should notify </w:t>
      </w:r>
      <w:r w:rsidR="008173D9" w:rsidRPr="00DC3088">
        <w:rPr>
          <w:rFonts w:ascii="Gill Sans MT" w:hAnsi="Gill Sans MT"/>
          <w:sz w:val="24"/>
          <w:szCs w:val="24"/>
        </w:rPr>
        <w:t xml:space="preserve">Save the Children </w:t>
      </w:r>
      <w:r w:rsidR="00FC7CCF" w:rsidRPr="00DC3088">
        <w:rPr>
          <w:rFonts w:ascii="Gill Sans MT" w:hAnsi="Gill Sans MT"/>
          <w:sz w:val="24"/>
          <w:szCs w:val="24"/>
        </w:rPr>
        <w:t xml:space="preserve">promptly of any perceived ambiguity, inconsistency or omission in this ITT and/or any in of its associated documents and/or in any information provided to you as part of this Process. </w:t>
      </w:r>
    </w:p>
    <w:p w:rsidR="00FC7CCF" w:rsidRPr="00DC3088"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DC3088">
        <w:rPr>
          <w:rFonts w:ascii="Gill Sans MT" w:hAnsi="Gill Sans MT"/>
          <w:sz w:val="24"/>
          <w:szCs w:val="24"/>
          <w:u w:val="single"/>
        </w:rPr>
        <w:t>Amendments to the ITT</w:t>
      </w:r>
      <w:r w:rsidR="00627122">
        <w:rPr>
          <w:rFonts w:ascii="Gill Sans MT" w:hAnsi="Gill Sans MT"/>
          <w:sz w:val="24"/>
          <w:szCs w:val="24"/>
        </w:rPr>
        <w:t xml:space="preserve">.  </w:t>
      </w:r>
      <w:r w:rsidRPr="00DC3088">
        <w:rPr>
          <w:rFonts w:ascii="Gill Sans MT" w:hAnsi="Gill Sans MT"/>
          <w:sz w:val="24"/>
          <w:szCs w:val="24"/>
        </w:rPr>
        <w:t xml:space="preserve">At any time prior to the Tender Response Deadline, </w:t>
      </w:r>
      <w:r w:rsidR="008173D9" w:rsidRPr="00DC3088">
        <w:rPr>
          <w:rFonts w:ascii="Gill Sans MT" w:hAnsi="Gill Sans MT"/>
          <w:sz w:val="24"/>
          <w:szCs w:val="24"/>
        </w:rPr>
        <w:t xml:space="preserve">Save the Children </w:t>
      </w:r>
      <w:r w:rsidRPr="00DC3088">
        <w:rPr>
          <w:rFonts w:ascii="Gill Sans MT" w:hAnsi="Gill Sans MT"/>
          <w:sz w:val="24"/>
          <w:szCs w:val="24"/>
        </w:rPr>
        <w:t xml:space="preserve">may amend the ITT. </w:t>
      </w:r>
      <w:r w:rsidR="00627122">
        <w:rPr>
          <w:rFonts w:ascii="Gill Sans MT" w:hAnsi="Gill Sans MT"/>
          <w:sz w:val="24"/>
          <w:szCs w:val="24"/>
        </w:rPr>
        <w:t xml:space="preserve">  </w:t>
      </w:r>
      <w:r w:rsidRPr="00DC3088">
        <w:rPr>
          <w:rFonts w:ascii="Gill Sans MT" w:hAnsi="Gill Sans MT"/>
          <w:sz w:val="24"/>
          <w:szCs w:val="24"/>
        </w:rPr>
        <w:t>Any such amendment shall be issued to all potential suppliers, and if appropriate to ensure potential suppliers have reasonable time in which to take such amendment into account, the Tender Response Deadline shall, at the discretion of</w:t>
      </w:r>
      <w:r w:rsidR="008173D9" w:rsidRPr="00DC3088">
        <w:rPr>
          <w:rFonts w:ascii="Gill Sans MT" w:hAnsi="Gill Sans MT"/>
          <w:sz w:val="24"/>
          <w:szCs w:val="24"/>
        </w:rPr>
        <w:t xml:space="preserve"> Save the Children</w:t>
      </w:r>
      <w:r w:rsidRPr="00DC3088">
        <w:rPr>
          <w:rFonts w:ascii="Gill Sans MT" w:hAnsi="Gill Sans MT"/>
          <w:sz w:val="24"/>
          <w:szCs w:val="24"/>
        </w:rPr>
        <w:t xml:space="preserve">, be extended. </w:t>
      </w:r>
    </w:p>
    <w:p w:rsidR="00FC7CCF" w:rsidRPr="00DC3088"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DC3088">
        <w:rPr>
          <w:rFonts w:ascii="Gill Sans MT" w:hAnsi="Gill Sans MT"/>
          <w:sz w:val="24"/>
          <w:szCs w:val="24"/>
          <w:u w:val="single"/>
        </w:rPr>
        <w:t>Compliance of tender response submission</w:t>
      </w:r>
      <w:r w:rsidR="00627122">
        <w:rPr>
          <w:rFonts w:ascii="Gill Sans MT" w:hAnsi="Gill Sans MT"/>
          <w:sz w:val="24"/>
          <w:szCs w:val="24"/>
        </w:rPr>
        <w:t xml:space="preserve">.  </w:t>
      </w:r>
      <w:r w:rsidRPr="00DC3088">
        <w:rPr>
          <w:rFonts w:ascii="Gill Sans MT" w:hAnsi="Gill Sans MT"/>
          <w:sz w:val="24"/>
          <w:szCs w:val="24"/>
        </w:rPr>
        <w:t xml:space="preserve">Any goods and/or services offered should be on the basis of and strictly in accordance with the ITT (including, without limitation, any specification of </w:t>
      </w:r>
      <w:r w:rsidR="008173D9" w:rsidRPr="00DC3088">
        <w:rPr>
          <w:rFonts w:ascii="Gill Sans MT" w:hAnsi="Gill Sans MT"/>
          <w:sz w:val="24"/>
          <w:szCs w:val="24"/>
        </w:rPr>
        <w:t>Save the Children’s requirements</w:t>
      </w:r>
      <w:r w:rsidRPr="00DC3088">
        <w:rPr>
          <w:rFonts w:ascii="Gill Sans MT" w:hAnsi="Gill Sans MT"/>
          <w:sz w:val="24"/>
          <w:szCs w:val="24"/>
        </w:rPr>
        <w:t xml:space="preserve">) and all other documents and any clarifications or updates issued by </w:t>
      </w:r>
      <w:r w:rsidR="008173D9" w:rsidRPr="00DC3088">
        <w:rPr>
          <w:rFonts w:ascii="Gill Sans MT" w:hAnsi="Gill Sans MT"/>
          <w:sz w:val="24"/>
          <w:szCs w:val="24"/>
        </w:rPr>
        <w:t xml:space="preserve">Save the Children </w:t>
      </w:r>
      <w:r w:rsidRPr="00DC3088">
        <w:rPr>
          <w:rFonts w:ascii="Gill Sans MT" w:hAnsi="Gill Sans MT"/>
          <w:sz w:val="24"/>
          <w:szCs w:val="24"/>
        </w:rPr>
        <w:t>as part of this Process.</w:t>
      </w:r>
    </w:p>
    <w:p w:rsidR="00FC7CCF" w:rsidRPr="00ED66AB"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ED66AB">
        <w:rPr>
          <w:rFonts w:ascii="Gill Sans MT" w:hAnsi="Gill Sans MT"/>
          <w:sz w:val="24"/>
          <w:szCs w:val="24"/>
          <w:u w:val="single"/>
        </w:rPr>
        <w:t>Format of tender response</w:t>
      </w:r>
      <w:r w:rsidR="00627122" w:rsidRPr="00ED66AB">
        <w:rPr>
          <w:rFonts w:ascii="Gill Sans MT" w:hAnsi="Gill Sans MT"/>
          <w:sz w:val="24"/>
          <w:szCs w:val="24"/>
          <w:u w:val="single"/>
        </w:rPr>
        <w:t>.</w:t>
      </w:r>
      <w:r w:rsidR="00627122" w:rsidRPr="00ED66AB">
        <w:rPr>
          <w:rFonts w:ascii="Gill Sans MT" w:hAnsi="Gill Sans MT"/>
          <w:sz w:val="24"/>
          <w:szCs w:val="24"/>
        </w:rPr>
        <w:t xml:space="preserve">  </w:t>
      </w:r>
      <w:r w:rsidRPr="00ED66AB">
        <w:rPr>
          <w:rFonts w:ascii="Gill Sans MT" w:hAnsi="Gill Sans MT"/>
          <w:sz w:val="24"/>
          <w:szCs w:val="24"/>
        </w:rPr>
        <w:t xml:space="preserve">Tender responses must </w:t>
      </w:r>
      <w:r w:rsidR="00627122" w:rsidRPr="00ED66AB">
        <w:rPr>
          <w:rFonts w:ascii="Gill Sans MT" w:hAnsi="Gill Sans MT"/>
          <w:sz w:val="24"/>
          <w:szCs w:val="24"/>
        </w:rPr>
        <w:t>comply with paragraph 9.</w:t>
      </w:r>
    </w:p>
    <w:p w:rsidR="006B3856" w:rsidRPr="007E0A8E" w:rsidRDefault="006B3856"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u w:val="single"/>
        </w:rPr>
      </w:pPr>
      <w:r w:rsidRPr="006B3856">
        <w:rPr>
          <w:rFonts w:ascii="Gill Sans MT" w:hAnsi="Gill Sans MT"/>
          <w:sz w:val="24"/>
          <w:szCs w:val="24"/>
          <w:u w:val="single"/>
        </w:rPr>
        <w:t>Acceptance of a tender response.</w:t>
      </w:r>
      <w:r w:rsidRPr="006B3856">
        <w:rPr>
          <w:rFonts w:ascii="Gill Sans MT" w:hAnsi="Gill Sans MT"/>
          <w:sz w:val="24"/>
          <w:szCs w:val="24"/>
        </w:rPr>
        <w:t xml:space="preserve">  </w:t>
      </w:r>
      <w:r>
        <w:rPr>
          <w:rFonts w:ascii="Gill Sans MT" w:hAnsi="Gill Sans MT"/>
          <w:sz w:val="24"/>
          <w:szCs w:val="24"/>
        </w:rPr>
        <w:t>Save the Children</w:t>
      </w:r>
      <w:r w:rsidR="00CA7B87">
        <w:rPr>
          <w:rFonts w:ascii="Gill Sans MT" w:hAnsi="Gill Sans MT"/>
          <w:sz w:val="24"/>
          <w:szCs w:val="24"/>
        </w:rPr>
        <w:t xml:space="preserve"> may</w:t>
      </w:r>
      <w:r>
        <w:rPr>
          <w:rFonts w:ascii="Gill Sans MT" w:hAnsi="Gill Sans MT"/>
          <w:sz w:val="24"/>
          <w:szCs w:val="24"/>
        </w:rPr>
        <w:t xml:space="preserve"> accept part</w:t>
      </w:r>
      <w:r w:rsidR="00CA7B87">
        <w:rPr>
          <w:rFonts w:ascii="Gill Sans MT" w:hAnsi="Gill Sans MT"/>
          <w:sz w:val="24"/>
          <w:szCs w:val="24"/>
        </w:rPr>
        <w:t>, rather than all,</w:t>
      </w:r>
      <w:r>
        <w:rPr>
          <w:rFonts w:ascii="Gill Sans MT" w:hAnsi="Gill Sans MT"/>
          <w:sz w:val="24"/>
          <w:szCs w:val="24"/>
        </w:rPr>
        <w:t xml:space="preserve"> of the </w:t>
      </w:r>
      <w:r w:rsidR="00CA7B87">
        <w:rPr>
          <w:rFonts w:ascii="Gill Sans MT" w:hAnsi="Gill Sans MT"/>
          <w:sz w:val="24"/>
          <w:szCs w:val="24"/>
        </w:rPr>
        <w:t>bidder’s proposal without recourse to further amendment or negotiation of the proposal.</w:t>
      </w:r>
    </w:p>
    <w:p w:rsidR="007E0A8E" w:rsidRPr="006B3856" w:rsidRDefault="007E0A8E"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u w:val="single"/>
        </w:rPr>
      </w:pPr>
      <w:r>
        <w:rPr>
          <w:rFonts w:ascii="Gill Sans MT" w:hAnsi="Gill Sans MT"/>
          <w:sz w:val="24"/>
          <w:szCs w:val="24"/>
          <w:u w:val="single"/>
        </w:rPr>
        <w:lastRenderedPageBreak/>
        <w:t>Offer of equivalent products.</w:t>
      </w:r>
      <w:r>
        <w:rPr>
          <w:rFonts w:ascii="Gill Sans MT" w:hAnsi="Gill Sans MT"/>
          <w:sz w:val="24"/>
          <w:szCs w:val="24"/>
        </w:rPr>
        <w:t xml:space="preserve">  Where it is considered advantageous for the purposes of the submission, bidders may offer </w:t>
      </w:r>
      <w:r w:rsidR="00C804FE">
        <w:rPr>
          <w:rFonts w:ascii="Gill Sans MT" w:hAnsi="Gill Sans MT"/>
          <w:sz w:val="24"/>
          <w:szCs w:val="24"/>
        </w:rPr>
        <w:t>services</w:t>
      </w:r>
      <w:r w:rsidR="00ED66AB">
        <w:rPr>
          <w:rFonts w:ascii="Gill Sans MT" w:hAnsi="Gill Sans MT"/>
          <w:sz w:val="24"/>
          <w:szCs w:val="24"/>
        </w:rPr>
        <w:t xml:space="preserve"> </w:t>
      </w:r>
      <w:r>
        <w:rPr>
          <w:rFonts w:ascii="Gill Sans MT" w:hAnsi="Gill Sans MT"/>
          <w:sz w:val="24"/>
          <w:szCs w:val="24"/>
        </w:rPr>
        <w:t>that are</w:t>
      </w:r>
      <w:r w:rsidR="00ED66AB">
        <w:rPr>
          <w:rFonts w:ascii="Gill Sans MT" w:hAnsi="Gill Sans MT"/>
          <w:sz w:val="24"/>
          <w:szCs w:val="24"/>
        </w:rPr>
        <w:t xml:space="preserve"> </w:t>
      </w:r>
      <w:r>
        <w:rPr>
          <w:rFonts w:ascii="Gill Sans MT" w:hAnsi="Gill Sans MT"/>
          <w:sz w:val="24"/>
          <w:szCs w:val="24"/>
        </w:rPr>
        <w:t xml:space="preserve">practically equivalent.  If the bidder wishes </w:t>
      </w:r>
      <w:r w:rsidR="00A80C98">
        <w:rPr>
          <w:rFonts w:ascii="Gill Sans MT" w:hAnsi="Gill Sans MT"/>
          <w:sz w:val="24"/>
          <w:szCs w:val="24"/>
        </w:rPr>
        <w:t>to offer an equivalent product</w:t>
      </w:r>
      <w:r w:rsidR="00ED66AB">
        <w:rPr>
          <w:rFonts w:ascii="Gill Sans MT" w:hAnsi="Gill Sans MT"/>
          <w:sz w:val="24"/>
          <w:szCs w:val="24"/>
        </w:rPr>
        <w:t>/service</w:t>
      </w:r>
      <w:r w:rsidR="00A80C98">
        <w:rPr>
          <w:rFonts w:ascii="Gill Sans MT" w:hAnsi="Gill Sans MT"/>
          <w:sz w:val="24"/>
          <w:szCs w:val="24"/>
        </w:rPr>
        <w:t xml:space="preserve">, </w:t>
      </w:r>
      <w:r>
        <w:rPr>
          <w:rFonts w:ascii="Gill Sans MT" w:hAnsi="Gill Sans MT"/>
          <w:sz w:val="24"/>
          <w:szCs w:val="24"/>
        </w:rPr>
        <w:t>these should be list</w:t>
      </w:r>
      <w:r w:rsidR="00D07BA0">
        <w:rPr>
          <w:rFonts w:ascii="Gill Sans MT" w:hAnsi="Gill Sans MT"/>
          <w:sz w:val="24"/>
          <w:szCs w:val="24"/>
        </w:rPr>
        <w:t>ed in relevant section of Annex-</w:t>
      </w:r>
      <w:r>
        <w:rPr>
          <w:rFonts w:ascii="Gill Sans MT" w:hAnsi="Gill Sans MT"/>
          <w:sz w:val="24"/>
          <w:szCs w:val="24"/>
        </w:rPr>
        <w:t xml:space="preserve">8 along with the data requested for the original product. </w:t>
      </w:r>
      <w:r w:rsidR="00A1536B">
        <w:rPr>
          <w:rFonts w:ascii="Gill Sans MT" w:hAnsi="Gill Sans MT"/>
          <w:sz w:val="24"/>
          <w:szCs w:val="24"/>
        </w:rPr>
        <w:t xml:space="preserve"> </w:t>
      </w:r>
      <w:r w:rsidR="00A1536B" w:rsidRPr="00A1536B">
        <w:rPr>
          <w:rFonts w:ascii="Gill Sans MT" w:hAnsi="Gill Sans MT"/>
          <w:sz w:val="24"/>
          <w:szCs w:val="24"/>
        </w:rPr>
        <w:t>Save the Children</w:t>
      </w:r>
      <w:r w:rsidR="00A1536B">
        <w:rPr>
          <w:rFonts w:ascii="Gill Sans MT" w:hAnsi="Gill Sans MT"/>
          <w:sz w:val="24"/>
          <w:szCs w:val="24"/>
        </w:rPr>
        <w:t xml:space="preserve"> is under no obligation to accept offers for equivalent </w:t>
      </w:r>
      <w:r w:rsidR="00B41C8F">
        <w:rPr>
          <w:rFonts w:ascii="Gill Sans MT" w:hAnsi="Gill Sans MT"/>
          <w:sz w:val="24"/>
          <w:szCs w:val="24"/>
        </w:rPr>
        <w:t>products/</w:t>
      </w:r>
      <w:r w:rsidR="00D07BA0">
        <w:rPr>
          <w:rFonts w:ascii="Gill Sans MT" w:hAnsi="Gill Sans MT"/>
          <w:sz w:val="24"/>
          <w:szCs w:val="24"/>
        </w:rPr>
        <w:t>services</w:t>
      </w:r>
      <w:r w:rsidR="00A1536B">
        <w:rPr>
          <w:rFonts w:ascii="Gill Sans MT" w:hAnsi="Gill Sans MT"/>
          <w:sz w:val="24"/>
          <w:szCs w:val="24"/>
        </w:rPr>
        <w:t>.</w:t>
      </w:r>
    </w:p>
    <w:p w:rsidR="00FC7CCF" w:rsidRPr="00DC3088"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DC3088">
        <w:rPr>
          <w:rFonts w:ascii="Gill Sans MT" w:hAnsi="Gill Sans MT"/>
          <w:sz w:val="24"/>
          <w:szCs w:val="24"/>
          <w:u w:val="single"/>
        </w:rPr>
        <w:t>Rejection of tender responses or other documents</w:t>
      </w:r>
      <w:r w:rsidR="00627122" w:rsidRPr="00627122">
        <w:rPr>
          <w:rFonts w:ascii="Gill Sans MT" w:hAnsi="Gill Sans MT"/>
          <w:sz w:val="24"/>
          <w:szCs w:val="24"/>
        </w:rPr>
        <w:t xml:space="preserve">.  </w:t>
      </w:r>
      <w:r w:rsidRPr="00DC3088">
        <w:rPr>
          <w:rFonts w:ascii="Gill Sans MT" w:hAnsi="Gill Sans MT"/>
          <w:sz w:val="24"/>
          <w:szCs w:val="24"/>
        </w:rPr>
        <w:t xml:space="preserve">A tender response </w:t>
      </w:r>
      <w:r w:rsidR="00627122">
        <w:rPr>
          <w:rFonts w:ascii="Gill Sans MT" w:hAnsi="Gill Sans MT"/>
          <w:sz w:val="24"/>
          <w:szCs w:val="24"/>
        </w:rPr>
        <w:t>may be rejected if it</w:t>
      </w:r>
      <w:r w:rsidRPr="00DC3088">
        <w:rPr>
          <w:rFonts w:ascii="Gill Sans MT" w:hAnsi="Gill Sans MT"/>
          <w:sz w:val="24"/>
          <w:szCs w:val="24"/>
        </w:rPr>
        <w:t>:</w:t>
      </w:r>
    </w:p>
    <w:p w:rsidR="00627122"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DC3088">
        <w:rPr>
          <w:rFonts w:ascii="Gill Sans MT" w:hAnsi="Gill Sans MT"/>
          <w:sz w:val="24"/>
          <w:szCs w:val="24"/>
        </w:rPr>
        <w:t>contains gaps, omissions, misrepresentations, errors, uncompleted sections, or changes to the format of the tender documentation provided;</w:t>
      </w:r>
    </w:p>
    <w:p w:rsidR="00627122"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627122">
        <w:rPr>
          <w:rFonts w:ascii="Gill Sans MT" w:hAnsi="Gill Sans MT"/>
          <w:sz w:val="24"/>
          <w:szCs w:val="24"/>
        </w:rPr>
        <w:t>contains hand written amendments which have not been initialled by the authorised signatory;</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627122">
        <w:rPr>
          <w:rFonts w:ascii="Gill Sans MT" w:hAnsi="Gill Sans MT"/>
          <w:sz w:val="24"/>
          <w:szCs w:val="24"/>
        </w:rPr>
        <w:t xml:space="preserve">does not reflect and confirm full and unconditional compliance with all of the documents issued </w:t>
      </w:r>
      <w:r w:rsidR="00D06E65">
        <w:rPr>
          <w:rFonts w:ascii="Gill Sans MT" w:hAnsi="Gill Sans MT"/>
          <w:sz w:val="24"/>
          <w:szCs w:val="24"/>
        </w:rPr>
        <w:t xml:space="preserve">under </w:t>
      </w:r>
      <w:r w:rsidRPr="00627122">
        <w:rPr>
          <w:rFonts w:ascii="Gill Sans MT" w:hAnsi="Gill Sans MT"/>
          <w:sz w:val="24"/>
          <w:szCs w:val="24"/>
        </w:rPr>
        <w:t xml:space="preserve">the ITT;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D06E65">
        <w:rPr>
          <w:rFonts w:ascii="Gill Sans MT" w:hAnsi="Gill Sans MT"/>
          <w:sz w:val="24"/>
          <w:szCs w:val="24"/>
        </w:rPr>
        <w:t xml:space="preserve">contains any caveats or any other statements or assumptions qualifying the tender response that are not capable of evaluation in accordance with the evaluation model;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D06E65">
        <w:rPr>
          <w:rFonts w:ascii="Gill Sans MT" w:hAnsi="Gill Sans MT"/>
          <w:sz w:val="24"/>
          <w:szCs w:val="24"/>
        </w:rPr>
        <w:t xml:space="preserve">is not submitted in a manner consistent with the </w:t>
      </w:r>
      <w:r w:rsidR="00D06E65">
        <w:rPr>
          <w:rFonts w:ascii="Gill Sans MT" w:hAnsi="Gill Sans MT"/>
          <w:sz w:val="24"/>
          <w:szCs w:val="24"/>
        </w:rPr>
        <w:t>provisions set out in this ITT;</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D06E65">
        <w:rPr>
          <w:rFonts w:ascii="Gill Sans MT" w:hAnsi="Gill Sans MT"/>
          <w:sz w:val="24"/>
          <w:szCs w:val="24"/>
        </w:rPr>
        <w:t>contains information which is inconsistent with answers already given in the pre-qualification questionnaire completed as part of this Process or;</w:t>
      </w:r>
    </w:p>
    <w:p w:rsidR="00FC7CCF"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proofErr w:type="gramStart"/>
      <w:r w:rsidRPr="00D06E65">
        <w:rPr>
          <w:rFonts w:ascii="Gill Sans MT" w:hAnsi="Gill Sans MT"/>
          <w:sz w:val="24"/>
          <w:szCs w:val="24"/>
        </w:rPr>
        <w:t>is</w:t>
      </w:r>
      <w:proofErr w:type="gramEnd"/>
      <w:r w:rsidRPr="00D06E65">
        <w:rPr>
          <w:rFonts w:ascii="Gill Sans MT" w:hAnsi="Gill Sans MT"/>
          <w:sz w:val="24"/>
          <w:szCs w:val="24"/>
        </w:rPr>
        <w:t xml:space="preserve"> received after the Tender Response Deadline.</w:t>
      </w:r>
    </w:p>
    <w:p w:rsidR="00B15184"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D06E65">
        <w:rPr>
          <w:rFonts w:ascii="Gill Sans MT" w:hAnsi="Gill Sans MT"/>
          <w:sz w:val="24"/>
          <w:szCs w:val="24"/>
          <w:u w:val="single"/>
        </w:rPr>
        <w:t>Disqualificatio</w:t>
      </w:r>
      <w:r w:rsidR="00D06E65" w:rsidRPr="00D06E65">
        <w:rPr>
          <w:rFonts w:ascii="Gill Sans MT" w:hAnsi="Gill Sans MT"/>
          <w:sz w:val="24"/>
          <w:szCs w:val="24"/>
          <w:u w:val="single"/>
        </w:rPr>
        <w:t>n</w:t>
      </w:r>
      <w:r w:rsidR="00D06E65">
        <w:rPr>
          <w:rFonts w:ascii="Gill Sans MT" w:hAnsi="Gill Sans MT"/>
          <w:sz w:val="24"/>
          <w:szCs w:val="24"/>
        </w:rPr>
        <w:t xml:space="preserve">.  </w:t>
      </w:r>
      <w:r w:rsidR="00A1536B" w:rsidRPr="00D06E65">
        <w:rPr>
          <w:rFonts w:ascii="Gill Sans MT" w:hAnsi="Gill Sans MT"/>
          <w:sz w:val="24"/>
          <w:szCs w:val="24"/>
        </w:rPr>
        <w:t>Save the Children</w:t>
      </w:r>
      <w:r w:rsidR="00A1536B" w:rsidRPr="00DC3088">
        <w:rPr>
          <w:rFonts w:ascii="Gill Sans MT" w:hAnsi="Gill Sans MT"/>
          <w:sz w:val="24"/>
          <w:szCs w:val="24"/>
        </w:rPr>
        <w:t xml:space="preserve"> shall be entitled to reject your tender response in full and to disqualify you from this Process</w:t>
      </w:r>
      <w:r w:rsidR="00A1536B" w:rsidRPr="00D06E65">
        <w:rPr>
          <w:rFonts w:ascii="Gill Sans MT" w:hAnsi="Gill Sans MT"/>
          <w:sz w:val="24"/>
          <w:szCs w:val="24"/>
        </w:rPr>
        <w:t xml:space="preserve"> </w:t>
      </w:r>
      <w:r w:rsidR="00A1536B">
        <w:rPr>
          <w:rFonts w:ascii="Gill Sans MT" w:hAnsi="Gill Sans MT"/>
          <w:sz w:val="24"/>
          <w:szCs w:val="24"/>
        </w:rPr>
        <w:t>i</w:t>
      </w:r>
      <w:r w:rsidRPr="00D06E65">
        <w:rPr>
          <w:rFonts w:ascii="Gill Sans MT" w:hAnsi="Gill Sans MT"/>
          <w:sz w:val="24"/>
          <w:szCs w:val="24"/>
        </w:rPr>
        <w:t>f</w:t>
      </w:r>
      <w:r w:rsidR="00A1536B">
        <w:rPr>
          <w:rFonts w:ascii="Gill Sans MT" w:hAnsi="Gill Sans MT"/>
          <w:sz w:val="24"/>
          <w:szCs w:val="24"/>
        </w:rPr>
        <w:t xml:space="preserve"> you breach the</w:t>
      </w:r>
      <w:r w:rsidRPr="00DC3088">
        <w:rPr>
          <w:rFonts w:ascii="Gill Sans MT" w:hAnsi="Gill Sans MT"/>
          <w:sz w:val="24"/>
          <w:szCs w:val="24"/>
        </w:rPr>
        <w:t xml:space="preserve"> Conditions</w:t>
      </w:r>
      <w:r w:rsidR="0072782F">
        <w:rPr>
          <w:rFonts w:ascii="Gill Sans MT" w:hAnsi="Gill Sans MT"/>
          <w:sz w:val="24"/>
          <w:szCs w:val="24"/>
        </w:rPr>
        <w:t xml:space="preserve"> of Tendering</w:t>
      </w:r>
      <w:r w:rsidRPr="00DC3088">
        <w:rPr>
          <w:rFonts w:ascii="Gill Sans MT" w:hAnsi="Gill Sans MT"/>
          <w:sz w:val="24"/>
          <w:szCs w:val="24"/>
        </w:rPr>
        <w:t>, if there are any errors, omissions or material adverse changes relating to any information supplied by yo</w:t>
      </w:r>
      <w:r w:rsidR="00A1536B">
        <w:rPr>
          <w:rFonts w:ascii="Gill Sans MT" w:hAnsi="Gill Sans MT"/>
          <w:sz w:val="24"/>
          <w:szCs w:val="24"/>
        </w:rPr>
        <w:t>u at any stage in this Process.</w:t>
      </w:r>
    </w:p>
    <w:p w:rsidR="00FC7CCF" w:rsidRPr="00DC3088" w:rsidRDefault="00B15184" w:rsidP="00B15184">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rPr>
          <w:rFonts w:ascii="Gill Sans MT" w:hAnsi="Gill Sans MT"/>
          <w:sz w:val="24"/>
          <w:szCs w:val="24"/>
        </w:rPr>
      </w:pPr>
      <w:r>
        <w:rPr>
          <w:rFonts w:ascii="Gill Sans MT" w:hAnsi="Gill Sans MT"/>
          <w:sz w:val="24"/>
          <w:szCs w:val="24"/>
        </w:rPr>
        <w:t>In addition you will be disqualified if y</w:t>
      </w:r>
      <w:r w:rsidR="00FC7CCF" w:rsidRPr="00DC3088">
        <w:rPr>
          <w:rFonts w:ascii="Gill Sans MT" w:hAnsi="Gill Sans MT"/>
          <w:sz w:val="24"/>
          <w:szCs w:val="24"/>
        </w:rPr>
        <w:t>ou or your appointed advisers attempt:</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C3088">
        <w:rPr>
          <w:rFonts w:ascii="Gill Sans MT" w:hAnsi="Gill Sans MT"/>
          <w:sz w:val="24"/>
          <w:szCs w:val="24"/>
        </w:rPr>
        <w:t xml:space="preserve">to inappropriately influence this Process;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t xml:space="preserve">to fix or set the price for goods or services;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t xml:space="preserve">to enter into an arrangement with any other party that such party shall refrain from submitting a tender response;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t>to enter into any arrangement with any other party (other than another party that forms part of your consortium bid or is your proposed sub-contractor) as to the prices submitted;</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t xml:space="preserve">to collude in any other way;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t xml:space="preserve">to engage in direct or indirect bribery or canvassing by you or your appointed advisers in relation to this Process; or </w:t>
      </w:r>
    </w:p>
    <w:p w:rsidR="00A1536B"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lastRenderedPageBreak/>
        <w:t xml:space="preserve">to obtain information from any of the employees, agents or advisors of </w:t>
      </w:r>
      <w:r w:rsidR="00D06E65">
        <w:rPr>
          <w:rFonts w:ascii="Gill Sans MT" w:hAnsi="Gill Sans MT"/>
          <w:sz w:val="24"/>
          <w:szCs w:val="24"/>
        </w:rPr>
        <w:t xml:space="preserve">Save the Children </w:t>
      </w:r>
      <w:r w:rsidRPr="00D06E65">
        <w:rPr>
          <w:rFonts w:ascii="Gill Sans MT" w:hAnsi="Gill Sans MT"/>
          <w:sz w:val="24"/>
          <w:szCs w:val="24"/>
        </w:rPr>
        <w:t xml:space="preserve">concerning this Process (other than as set out in these </w:t>
      </w:r>
      <w:r w:rsidR="0072782F">
        <w:rPr>
          <w:rFonts w:ascii="Gill Sans MT" w:hAnsi="Gill Sans MT"/>
          <w:sz w:val="24"/>
          <w:szCs w:val="24"/>
        </w:rPr>
        <w:t>Conditions of Tendering</w:t>
      </w:r>
      <w:r w:rsidRPr="00D06E65">
        <w:rPr>
          <w:rFonts w:ascii="Gill Sans MT" w:hAnsi="Gill Sans MT"/>
          <w:sz w:val="24"/>
          <w:szCs w:val="24"/>
        </w:rPr>
        <w:t xml:space="preserve">) or from another potential supplier or another tender response, </w:t>
      </w:r>
    </w:p>
    <w:p w:rsidR="00A1536B" w:rsidRDefault="00B15184" w:rsidP="00A1536B">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rPr>
          <w:rFonts w:ascii="Gill Sans MT" w:hAnsi="Gill Sans MT"/>
          <w:sz w:val="24"/>
          <w:szCs w:val="24"/>
        </w:rPr>
      </w:pPr>
      <w:r>
        <w:rPr>
          <w:rFonts w:ascii="Gill Sans MT" w:hAnsi="Gill Sans MT"/>
          <w:sz w:val="24"/>
          <w:szCs w:val="24"/>
        </w:rPr>
        <w:t>In addition you will be disqualified if you fail to confirm in writing that:</w:t>
      </w:r>
    </w:p>
    <w:p w:rsidR="00A1536B" w:rsidRPr="00A1536B" w:rsidRDefault="00A1536B" w:rsidP="006D1C94">
      <w:pPr>
        <w:pStyle w:val="ListParagraph"/>
        <w:numPr>
          <w:ilvl w:val="0"/>
          <w:numId w:val="1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A1536B">
        <w:rPr>
          <w:rFonts w:ascii="Gill Sans MT" w:hAnsi="Gill Sans MT" w:cs="Arial"/>
          <w:kern w:val="0"/>
          <w:sz w:val="24"/>
          <w:szCs w:val="24"/>
          <w:lang w:eastAsia="en-GB"/>
        </w:rPr>
        <w:t xml:space="preserve">Neither </w:t>
      </w:r>
      <w:r w:rsidR="00B15184">
        <w:rPr>
          <w:rFonts w:ascii="Gill Sans MT" w:hAnsi="Gill Sans MT" w:cs="Arial"/>
          <w:kern w:val="0"/>
          <w:sz w:val="24"/>
          <w:szCs w:val="24"/>
          <w:lang w:eastAsia="en-GB"/>
        </w:rPr>
        <w:t xml:space="preserve">you, </w:t>
      </w:r>
      <w:r w:rsidRPr="00A1536B">
        <w:rPr>
          <w:rFonts w:ascii="Gill Sans MT" w:hAnsi="Gill Sans MT" w:cs="Arial"/>
          <w:kern w:val="0"/>
          <w:sz w:val="24"/>
          <w:szCs w:val="24"/>
          <w:lang w:eastAsia="en-GB"/>
        </w:rPr>
        <w:t xml:space="preserve">nor any related company to which </w:t>
      </w:r>
      <w:r w:rsidR="00B15184">
        <w:rPr>
          <w:rFonts w:ascii="Gill Sans MT" w:hAnsi="Gill Sans MT" w:cs="Arial"/>
          <w:kern w:val="0"/>
          <w:sz w:val="24"/>
          <w:szCs w:val="24"/>
          <w:lang w:eastAsia="en-GB"/>
        </w:rPr>
        <w:t>you regularly subcontract,</w:t>
      </w:r>
      <w:r w:rsidRPr="00A1536B">
        <w:rPr>
          <w:rFonts w:ascii="Gill Sans MT" w:hAnsi="Gill Sans MT" w:cs="Arial"/>
          <w:kern w:val="0"/>
          <w:sz w:val="24"/>
          <w:szCs w:val="24"/>
          <w:lang w:eastAsia="en-GB"/>
        </w:rPr>
        <w:t xml:space="preserve"> is insolvent or being wound up, is having its affairs administered by the courts, has entered into an arrangement with</w:t>
      </w:r>
      <w:r w:rsidRPr="00A1536B">
        <w:rPr>
          <w:rFonts w:ascii="Gill Sans MT" w:eastAsia="Arial" w:hAnsi="Gill Sans MT" w:cs="Arial"/>
          <w:kern w:val="0"/>
          <w:sz w:val="24"/>
          <w:szCs w:val="24"/>
          <w:lang w:eastAsia="en-GB"/>
        </w:rPr>
        <w:t> </w:t>
      </w:r>
      <w:r w:rsidRPr="00A1536B">
        <w:rPr>
          <w:rFonts w:ascii="Gill Sans MT" w:hAnsi="Gill Sans MT" w:cs="Arial"/>
          <w:kern w:val="0"/>
          <w:sz w:val="24"/>
          <w:szCs w:val="24"/>
          <w:lang w:eastAsia="en-GB"/>
        </w:rPr>
        <w:t>creditors, has suspended business activities, is the subject of</w:t>
      </w:r>
      <w:r w:rsidRPr="00A1536B">
        <w:rPr>
          <w:rFonts w:ascii="Gill Sans MT" w:eastAsia="Arial" w:hAnsi="Gill Sans MT" w:cs="Arial"/>
          <w:kern w:val="0"/>
          <w:sz w:val="24"/>
          <w:szCs w:val="24"/>
          <w:lang w:eastAsia="en-GB"/>
        </w:rPr>
        <w:t xml:space="preserve">  </w:t>
      </w:r>
      <w:r w:rsidRPr="00A1536B">
        <w:rPr>
          <w:rFonts w:ascii="Gill Sans MT" w:hAnsi="Gill Sans MT" w:cs="Arial"/>
          <w:kern w:val="0"/>
          <w:sz w:val="24"/>
          <w:szCs w:val="24"/>
          <w:lang w:eastAsia="en-GB"/>
        </w:rPr>
        <w:t>proceedings concerning those matters, or are in any analogous </w:t>
      </w:r>
      <w:r w:rsidRPr="00A1536B">
        <w:rPr>
          <w:rFonts w:ascii="Gill Sans MT" w:eastAsia="Arial" w:hAnsi="Gill Sans MT" w:cs="Arial"/>
          <w:kern w:val="0"/>
          <w:sz w:val="24"/>
          <w:szCs w:val="24"/>
          <w:lang w:eastAsia="en-GB"/>
        </w:rPr>
        <w:t xml:space="preserve"> </w:t>
      </w:r>
      <w:r w:rsidRPr="00A1536B">
        <w:rPr>
          <w:rFonts w:ascii="Gill Sans MT" w:hAnsi="Gill Sans MT" w:cs="Arial"/>
          <w:kern w:val="0"/>
          <w:sz w:val="24"/>
          <w:szCs w:val="24"/>
          <w:lang w:eastAsia="en-GB"/>
        </w:rPr>
        <w:t>situation arising from a similar procedure provided for in national </w:t>
      </w:r>
      <w:r w:rsidRPr="00A1536B">
        <w:rPr>
          <w:rFonts w:ascii="Gill Sans MT" w:eastAsia="Arial" w:hAnsi="Gill Sans MT" w:cs="Arial"/>
          <w:kern w:val="0"/>
          <w:sz w:val="24"/>
          <w:szCs w:val="24"/>
          <w:lang w:eastAsia="en-GB"/>
        </w:rPr>
        <w:t xml:space="preserve"> </w:t>
      </w:r>
      <w:r w:rsidRPr="00A1536B">
        <w:rPr>
          <w:rFonts w:ascii="Gill Sans MT" w:hAnsi="Gill Sans MT" w:cs="Arial"/>
          <w:kern w:val="0"/>
          <w:sz w:val="24"/>
          <w:szCs w:val="24"/>
          <w:lang w:eastAsia="en-GB"/>
        </w:rPr>
        <w:t>legislation or regulations;</w:t>
      </w:r>
    </w:p>
    <w:p w:rsidR="00A1536B" w:rsidRPr="00A1536B" w:rsidRDefault="00A1536B" w:rsidP="006D1C94">
      <w:pPr>
        <w:pStyle w:val="ListParagraph"/>
        <w:numPr>
          <w:ilvl w:val="0"/>
          <w:numId w:val="1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Pr>
          <w:rFonts w:ascii="Gill Sans MT" w:hAnsi="Gill Sans MT" w:cs="Arial"/>
          <w:kern w:val="0"/>
          <w:sz w:val="24"/>
          <w:szCs w:val="24"/>
          <w:lang w:eastAsia="en-GB"/>
        </w:rPr>
        <w:t>N</w:t>
      </w:r>
      <w:r w:rsidRPr="00A1536B">
        <w:rPr>
          <w:rFonts w:ascii="Gill Sans MT" w:hAnsi="Gill Sans MT" w:cs="Arial"/>
          <w:kern w:val="0"/>
          <w:sz w:val="24"/>
          <w:szCs w:val="24"/>
          <w:lang w:eastAsia="en-GB"/>
        </w:rPr>
        <w:t xml:space="preserve">either </w:t>
      </w:r>
      <w:r w:rsidR="00B15184">
        <w:rPr>
          <w:rFonts w:ascii="Gill Sans MT" w:hAnsi="Gill Sans MT" w:cs="Arial"/>
          <w:kern w:val="0"/>
          <w:sz w:val="24"/>
          <w:szCs w:val="24"/>
          <w:lang w:eastAsia="en-GB"/>
        </w:rPr>
        <w:t xml:space="preserve">you, </w:t>
      </w:r>
      <w:r w:rsidRPr="00A1536B">
        <w:rPr>
          <w:rFonts w:ascii="Gill Sans MT" w:hAnsi="Gill Sans MT" w:cs="Arial"/>
          <w:kern w:val="0"/>
          <w:sz w:val="24"/>
          <w:szCs w:val="24"/>
          <w:lang w:eastAsia="en-GB"/>
        </w:rPr>
        <w:t xml:space="preserve">nor a company to which </w:t>
      </w:r>
      <w:r w:rsidR="00B15184">
        <w:rPr>
          <w:rFonts w:ascii="Gill Sans MT" w:hAnsi="Gill Sans MT" w:cs="Arial"/>
          <w:kern w:val="0"/>
          <w:sz w:val="24"/>
          <w:szCs w:val="24"/>
          <w:lang w:eastAsia="en-GB"/>
        </w:rPr>
        <w:t>you regularly subcontract,</w:t>
      </w:r>
      <w:r w:rsidRPr="00A1536B">
        <w:rPr>
          <w:rFonts w:ascii="Gill Sans MT" w:hAnsi="Gill Sans MT" w:cs="Arial"/>
          <w:kern w:val="0"/>
          <w:sz w:val="24"/>
          <w:szCs w:val="24"/>
          <w:lang w:eastAsia="en-GB"/>
        </w:rPr>
        <w:t xml:space="preserve"> has been convicted of fraud, corruption, involvement in a criminal organisation,</w:t>
      </w:r>
      <w:r w:rsidRPr="00A1536B">
        <w:rPr>
          <w:rFonts w:ascii="Gill Sans MT" w:hAnsi="Gill Sans MT"/>
          <w:sz w:val="24"/>
          <w:szCs w:val="24"/>
        </w:rPr>
        <w:t xml:space="preserve"> </w:t>
      </w:r>
      <w:r w:rsidRPr="00A1536B">
        <w:rPr>
          <w:rFonts w:ascii="Gill Sans MT" w:hAnsi="Gill Sans MT" w:cs="Arial"/>
          <w:kern w:val="0"/>
          <w:sz w:val="24"/>
          <w:szCs w:val="24"/>
          <w:lang w:eastAsia="en-GB"/>
        </w:rPr>
        <w:t>any money laundering offence, any offence concerning professional</w:t>
      </w:r>
      <w:r w:rsidRPr="00A1536B">
        <w:rPr>
          <w:rFonts w:ascii="Gill Sans MT" w:eastAsia="Arial" w:hAnsi="Gill Sans MT" w:cs="Arial"/>
          <w:kern w:val="0"/>
          <w:sz w:val="24"/>
          <w:szCs w:val="24"/>
          <w:lang w:eastAsia="en-GB"/>
        </w:rPr>
        <w:t> </w:t>
      </w:r>
      <w:r w:rsidRPr="00A1536B">
        <w:rPr>
          <w:rFonts w:ascii="Gill Sans MT" w:hAnsi="Gill Sans MT" w:cs="Arial"/>
          <w:kern w:val="0"/>
          <w:sz w:val="24"/>
          <w:szCs w:val="24"/>
          <w:lang w:eastAsia="en-GB"/>
        </w:rPr>
        <w:t>conduct, breaches of applicable labour law or labour tax legislation or any other illegal activity by a judgment in any court of law whether national or international;</w:t>
      </w:r>
    </w:p>
    <w:p w:rsidR="00A1536B" w:rsidRPr="00B15184" w:rsidRDefault="00A1536B" w:rsidP="006D1C94">
      <w:pPr>
        <w:numPr>
          <w:ilvl w:val="1"/>
          <w:numId w:val="16"/>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3807DB">
        <w:rPr>
          <w:rFonts w:ascii="Gill Sans MT" w:eastAsia="Arial" w:hAnsi="Gill Sans MT" w:cs="Arial"/>
          <w:kern w:val="0"/>
          <w:sz w:val="24"/>
          <w:szCs w:val="24"/>
          <w:lang w:eastAsia="en-GB"/>
        </w:rPr>
        <w:t xml:space="preserve">Neither </w:t>
      </w:r>
      <w:r w:rsidR="00B15184">
        <w:rPr>
          <w:rFonts w:ascii="Gill Sans MT" w:eastAsia="Arial" w:hAnsi="Gill Sans MT" w:cs="Arial"/>
          <w:kern w:val="0"/>
          <w:sz w:val="24"/>
          <w:szCs w:val="24"/>
          <w:lang w:eastAsia="en-GB"/>
        </w:rPr>
        <w:t xml:space="preserve">you, </w:t>
      </w:r>
      <w:r w:rsidRPr="003807DB">
        <w:rPr>
          <w:rFonts w:ascii="Gill Sans MT" w:eastAsia="Arial" w:hAnsi="Gill Sans MT" w:cs="Arial"/>
          <w:kern w:val="0"/>
          <w:sz w:val="24"/>
          <w:szCs w:val="24"/>
          <w:lang w:eastAsia="en-GB"/>
        </w:rPr>
        <w:t xml:space="preserve">nor a company </w:t>
      </w:r>
      <w:r w:rsidRPr="003807DB">
        <w:rPr>
          <w:rFonts w:ascii="Gill Sans MT" w:hAnsi="Gill Sans MT" w:cs="Arial"/>
          <w:kern w:val="0"/>
          <w:sz w:val="24"/>
          <w:szCs w:val="24"/>
          <w:lang w:eastAsia="en-GB"/>
        </w:rPr>
        <w:t xml:space="preserve">to which </w:t>
      </w:r>
      <w:r w:rsidR="00B15184">
        <w:rPr>
          <w:rFonts w:ascii="Gill Sans MT" w:hAnsi="Gill Sans MT" w:cs="Arial"/>
          <w:kern w:val="0"/>
          <w:sz w:val="24"/>
          <w:szCs w:val="24"/>
          <w:lang w:eastAsia="en-GB"/>
        </w:rPr>
        <w:t>you regularly subcontract,</w:t>
      </w:r>
      <w:r w:rsidRPr="003807DB">
        <w:rPr>
          <w:rFonts w:ascii="Gill Sans MT" w:hAnsi="Gill Sans MT" w:cs="Arial"/>
          <w:kern w:val="0"/>
          <w:sz w:val="24"/>
          <w:szCs w:val="24"/>
          <w:lang w:eastAsia="en-GB"/>
        </w:rPr>
        <w:t xml:space="preserve"> has failed to comply with its obligations relating to the payment of social security contributions or the payment of taxes in accordance with the legal provisions of the relevant country in which </w:t>
      </w:r>
      <w:r w:rsidR="003A28C6">
        <w:rPr>
          <w:rFonts w:ascii="Gill Sans MT" w:hAnsi="Gill Sans MT" w:cs="Arial"/>
          <w:kern w:val="0"/>
          <w:sz w:val="24"/>
          <w:szCs w:val="24"/>
          <w:lang w:eastAsia="en-GB"/>
        </w:rPr>
        <w:t>you operate.</w:t>
      </w:r>
    </w:p>
    <w:p w:rsidR="00B15184" w:rsidRDefault="00B15184" w:rsidP="00B15184">
      <w:p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rPr>
          <w:rFonts w:ascii="Gill Sans MT" w:hAnsi="Gill Sans MT" w:cs="Arial"/>
          <w:kern w:val="0"/>
          <w:sz w:val="24"/>
          <w:szCs w:val="24"/>
          <w:lang w:eastAsia="en-GB"/>
        </w:rPr>
      </w:pPr>
      <w:r>
        <w:rPr>
          <w:rFonts w:ascii="Gill Sans MT" w:hAnsi="Gill Sans MT" w:cs="Arial"/>
          <w:kern w:val="0"/>
          <w:sz w:val="24"/>
          <w:szCs w:val="24"/>
          <w:lang w:eastAsia="en-GB"/>
        </w:rPr>
        <w:t>In addition you will be disqualified if you fail to confirm in writing that:</w:t>
      </w:r>
    </w:p>
    <w:p w:rsidR="00B15184" w:rsidRPr="003807DB" w:rsidRDefault="00B15184" w:rsidP="006D1C94">
      <w:pPr>
        <w:numPr>
          <w:ilvl w:val="0"/>
          <w:numId w:val="2"/>
        </w:numPr>
        <w:tabs>
          <w:tab w:val="clear" w:pos="709"/>
          <w:tab w:val="clear" w:pos="1080"/>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kern w:val="0"/>
          <w:sz w:val="24"/>
          <w:szCs w:val="24"/>
          <w:lang w:eastAsia="en-GB"/>
        </w:rPr>
      </w:pPr>
      <w:r w:rsidRPr="003807DB">
        <w:rPr>
          <w:rFonts w:ascii="Gill Sans MT" w:hAnsi="Gill Sans MT" w:cs="Arial"/>
          <w:kern w:val="0"/>
          <w:sz w:val="24"/>
          <w:szCs w:val="24"/>
          <w:lang w:eastAsia="en-GB"/>
        </w:rPr>
        <w:t xml:space="preserve">That </w:t>
      </w:r>
      <w:r>
        <w:rPr>
          <w:rFonts w:ascii="Gill Sans MT" w:hAnsi="Gill Sans MT" w:cs="Arial"/>
          <w:kern w:val="0"/>
          <w:sz w:val="24"/>
          <w:szCs w:val="24"/>
          <w:lang w:eastAsia="en-GB"/>
        </w:rPr>
        <w:t xml:space="preserve">you are </w:t>
      </w:r>
      <w:r w:rsidRPr="003807DB">
        <w:rPr>
          <w:rFonts w:ascii="Gill Sans MT" w:hAnsi="Gill Sans MT" w:cs="Arial"/>
          <w:kern w:val="0"/>
          <w:sz w:val="24"/>
          <w:szCs w:val="24"/>
          <w:lang w:eastAsia="en-GB"/>
        </w:rPr>
        <w:t xml:space="preserve">not aware of any connection between </w:t>
      </w:r>
      <w:r>
        <w:rPr>
          <w:rFonts w:ascii="Gill Sans MT" w:hAnsi="Gill Sans MT" w:cs="Arial"/>
          <w:kern w:val="0"/>
          <w:sz w:val="24"/>
          <w:szCs w:val="24"/>
          <w:lang w:eastAsia="en-GB"/>
        </w:rPr>
        <w:t>you</w:t>
      </w:r>
      <w:r w:rsidRPr="003807DB">
        <w:rPr>
          <w:rFonts w:ascii="Gill Sans MT" w:hAnsi="Gill Sans MT" w:cs="Arial"/>
          <w:kern w:val="0"/>
          <w:sz w:val="24"/>
          <w:szCs w:val="24"/>
          <w:lang w:eastAsia="en-GB"/>
        </w:rPr>
        <w:t xml:space="preserve"> or any of </w:t>
      </w:r>
      <w:r>
        <w:rPr>
          <w:rFonts w:ascii="Gill Sans MT" w:hAnsi="Gill Sans MT" w:cs="Arial"/>
          <w:kern w:val="0"/>
          <w:sz w:val="24"/>
          <w:szCs w:val="24"/>
          <w:lang w:eastAsia="en-GB"/>
        </w:rPr>
        <w:t xml:space="preserve">your </w:t>
      </w:r>
      <w:r w:rsidRPr="003807DB">
        <w:rPr>
          <w:rFonts w:ascii="Gill Sans MT" w:hAnsi="Gill Sans MT" w:cs="Arial"/>
          <w:kern w:val="0"/>
          <w:sz w:val="24"/>
          <w:szCs w:val="24"/>
          <w:lang w:eastAsia="en-GB"/>
        </w:rPr>
        <w:t xml:space="preserve">directors or senior managers and the directors and staff of </w:t>
      </w:r>
      <w:proofErr w:type="gramStart"/>
      <w:r w:rsidRPr="00B15184">
        <w:rPr>
          <w:rFonts w:ascii="Gill Sans MT" w:hAnsi="Gill Sans MT" w:cs="Arial"/>
          <w:kern w:val="0"/>
          <w:sz w:val="24"/>
          <w:szCs w:val="24"/>
          <w:lang w:eastAsia="en-GB"/>
        </w:rPr>
        <w:t>Save</w:t>
      </w:r>
      <w:proofErr w:type="gramEnd"/>
      <w:r w:rsidRPr="00B15184">
        <w:rPr>
          <w:rFonts w:ascii="Gill Sans MT" w:hAnsi="Gill Sans MT" w:cs="Arial"/>
          <w:kern w:val="0"/>
          <w:sz w:val="24"/>
          <w:szCs w:val="24"/>
          <w:lang w:eastAsia="en-GB"/>
        </w:rPr>
        <w:t xml:space="preserve"> the Children</w:t>
      </w:r>
      <w:r>
        <w:rPr>
          <w:rFonts w:ascii="Gill Sans MT" w:hAnsi="Gill Sans MT" w:cs="Arial"/>
          <w:kern w:val="0"/>
          <w:sz w:val="24"/>
          <w:szCs w:val="24"/>
          <w:lang w:eastAsia="en-GB"/>
        </w:rPr>
        <w:t xml:space="preserve">, </w:t>
      </w:r>
      <w:r w:rsidRPr="003807DB">
        <w:rPr>
          <w:rFonts w:ascii="Gill Sans MT" w:hAnsi="Gill Sans MT" w:cs="Arial"/>
          <w:kern w:val="0"/>
          <w:sz w:val="24"/>
          <w:szCs w:val="24"/>
          <w:lang w:eastAsia="en-GB"/>
        </w:rPr>
        <w:t>which may affect the outcome of the selection process. If there are such connections the Bidder is required to disclose them.</w:t>
      </w:r>
    </w:p>
    <w:p w:rsidR="00B15184" w:rsidRPr="003807DB" w:rsidRDefault="00B15184" w:rsidP="006D1C94">
      <w:pPr>
        <w:numPr>
          <w:ilvl w:val="0"/>
          <w:numId w:val="2"/>
        </w:numPr>
        <w:tabs>
          <w:tab w:val="clear" w:pos="709"/>
          <w:tab w:val="clear" w:pos="1080"/>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kern w:val="0"/>
          <w:sz w:val="24"/>
          <w:szCs w:val="24"/>
          <w:lang w:eastAsia="en-GB"/>
        </w:rPr>
      </w:pPr>
      <w:r w:rsidRPr="003807DB">
        <w:rPr>
          <w:rFonts w:ascii="Gill Sans MT" w:hAnsi="Gill Sans MT" w:cs="Arial"/>
          <w:kern w:val="0"/>
          <w:sz w:val="24"/>
          <w:szCs w:val="24"/>
          <w:lang w:eastAsia="en-GB"/>
        </w:rPr>
        <w:t>Whether or not there are any existing contacts between</w:t>
      </w:r>
      <w:r>
        <w:rPr>
          <w:rFonts w:ascii="Gill Sans MT" w:hAnsi="Gill Sans MT" w:cs="Arial"/>
          <w:kern w:val="0"/>
          <w:sz w:val="24"/>
          <w:szCs w:val="24"/>
          <w:lang w:eastAsia="en-GB"/>
        </w:rPr>
        <w:t xml:space="preserve"> </w:t>
      </w:r>
      <w:r w:rsidRPr="00B15184">
        <w:rPr>
          <w:rFonts w:ascii="Gill Sans MT" w:hAnsi="Gill Sans MT" w:cs="Arial"/>
          <w:kern w:val="0"/>
          <w:sz w:val="24"/>
          <w:szCs w:val="24"/>
          <w:lang w:eastAsia="en-GB"/>
        </w:rPr>
        <w:t>Save the Children</w:t>
      </w:r>
      <w:r>
        <w:rPr>
          <w:rFonts w:ascii="Gill Sans MT" w:hAnsi="Gill Sans MT" w:cs="Arial"/>
          <w:kern w:val="0"/>
          <w:sz w:val="24"/>
          <w:szCs w:val="24"/>
          <w:lang w:eastAsia="en-GB"/>
        </w:rPr>
        <w:t xml:space="preserve">, </w:t>
      </w:r>
      <w:proofErr w:type="gramStart"/>
      <w:r>
        <w:rPr>
          <w:rFonts w:ascii="Gill Sans MT" w:hAnsi="Gill Sans MT" w:cs="Arial"/>
          <w:kern w:val="0"/>
          <w:sz w:val="24"/>
          <w:szCs w:val="24"/>
          <w:lang w:eastAsia="en-GB"/>
        </w:rPr>
        <w:t>or</w:t>
      </w:r>
      <w:proofErr w:type="gramEnd"/>
      <w:r w:rsidRPr="003807DB">
        <w:rPr>
          <w:rFonts w:ascii="Gill Sans MT" w:hAnsi="Gill Sans MT" w:cs="Arial"/>
          <w:kern w:val="0"/>
          <w:sz w:val="24"/>
          <w:szCs w:val="24"/>
          <w:lang w:eastAsia="en-GB"/>
        </w:rPr>
        <w:t xml:space="preserve"> any Save the Children entity, and if there are any arrangements which have been put in place over the last twenty four (24) months.</w:t>
      </w:r>
    </w:p>
    <w:p w:rsidR="00B15184" w:rsidRPr="003807DB" w:rsidRDefault="00B15184" w:rsidP="006D1C94">
      <w:pPr>
        <w:numPr>
          <w:ilvl w:val="0"/>
          <w:numId w:val="2"/>
        </w:numPr>
        <w:tabs>
          <w:tab w:val="clear" w:pos="709"/>
          <w:tab w:val="clear" w:pos="1080"/>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kern w:val="0"/>
          <w:sz w:val="24"/>
          <w:szCs w:val="24"/>
          <w:lang w:eastAsia="en-GB"/>
        </w:rPr>
      </w:pPr>
      <w:r w:rsidRPr="003807DB">
        <w:rPr>
          <w:rFonts w:ascii="Gill Sans MT" w:hAnsi="Gill Sans MT" w:cs="Arial"/>
          <w:kern w:val="0"/>
          <w:sz w:val="24"/>
          <w:szCs w:val="24"/>
          <w:lang w:eastAsia="en-GB"/>
        </w:rPr>
        <w:t xml:space="preserve">That </w:t>
      </w:r>
      <w:r>
        <w:rPr>
          <w:rFonts w:ascii="Gill Sans MT" w:hAnsi="Gill Sans MT" w:cs="Arial"/>
          <w:kern w:val="0"/>
          <w:sz w:val="24"/>
          <w:szCs w:val="24"/>
          <w:lang w:eastAsia="en-GB"/>
        </w:rPr>
        <w:t xml:space="preserve">you have </w:t>
      </w:r>
      <w:r w:rsidRPr="003807DB">
        <w:rPr>
          <w:rFonts w:ascii="Gill Sans MT" w:hAnsi="Gill Sans MT" w:cs="Arial"/>
          <w:kern w:val="0"/>
          <w:sz w:val="24"/>
          <w:szCs w:val="24"/>
          <w:lang w:eastAsia="en-GB"/>
        </w:rPr>
        <w:t xml:space="preserve">not communicated to anyone other than </w:t>
      </w:r>
      <w:r w:rsidRPr="00B15184">
        <w:rPr>
          <w:rFonts w:ascii="Gill Sans MT" w:hAnsi="Gill Sans MT" w:cs="Arial"/>
          <w:kern w:val="0"/>
          <w:sz w:val="24"/>
          <w:szCs w:val="24"/>
          <w:lang w:eastAsia="en-GB"/>
        </w:rPr>
        <w:t>Save the Children</w:t>
      </w:r>
      <w:r>
        <w:rPr>
          <w:rFonts w:ascii="Gill Sans MT" w:hAnsi="Gill Sans MT" w:cs="Arial"/>
          <w:kern w:val="0"/>
          <w:sz w:val="24"/>
          <w:szCs w:val="24"/>
          <w:lang w:eastAsia="en-GB"/>
        </w:rPr>
        <w:t xml:space="preserve"> </w:t>
      </w:r>
      <w:r w:rsidRPr="003807DB">
        <w:rPr>
          <w:rFonts w:ascii="Gill Sans MT" w:hAnsi="Gill Sans MT" w:cs="Arial"/>
          <w:kern w:val="0"/>
          <w:sz w:val="24"/>
          <w:szCs w:val="24"/>
          <w:lang w:eastAsia="en-GB"/>
        </w:rPr>
        <w:t>the amount or approximate amount of the tender.</w:t>
      </w:r>
    </w:p>
    <w:p w:rsidR="00B15184" w:rsidRPr="003807DB" w:rsidRDefault="00B15184" w:rsidP="006D1C94">
      <w:pPr>
        <w:numPr>
          <w:ilvl w:val="0"/>
          <w:numId w:val="2"/>
        </w:numPr>
        <w:tabs>
          <w:tab w:val="clear" w:pos="709"/>
          <w:tab w:val="clear" w:pos="1080"/>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kern w:val="0"/>
          <w:sz w:val="24"/>
          <w:szCs w:val="24"/>
          <w:lang w:eastAsia="en-GB"/>
        </w:rPr>
      </w:pPr>
      <w:r w:rsidRPr="003807DB">
        <w:rPr>
          <w:rFonts w:ascii="Gill Sans MT" w:hAnsi="Gill Sans MT" w:cs="Arial"/>
          <w:kern w:val="0"/>
          <w:sz w:val="24"/>
          <w:szCs w:val="24"/>
          <w:lang w:eastAsia="en-GB"/>
        </w:rPr>
        <w:t xml:space="preserve">That </w:t>
      </w:r>
      <w:r>
        <w:rPr>
          <w:rFonts w:ascii="Gill Sans MT" w:hAnsi="Gill Sans MT" w:cs="Arial"/>
          <w:kern w:val="0"/>
          <w:sz w:val="24"/>
          <w:szCs w:val="24"/>
          <w:lang w:eastAsia="en-GB"/>
        </w:rPr>
        <w:t xml:space="preserve">you have </w:t>
      </w:r>
      <w:r w:rsidRPr="003807DB">
        <w:rPr>
          <w:rFonts w:ascii="Gill Sans MT" w:hAnsi="Gill Sans MT" w:cs="Arial"/>
          <w:kern w:val="0"/>
          <w:sz w:val="24"/>
          <w:szCs w:val="24"/>
          <w:lang w:eastAsia="en-GB"/>
        </w:rPr>
        <w:t>not and will not offer pay or give any sum of money commission, gift, inducement or other financial benefit directly or indirectly to any person for doing or omitting to do any act in relation to the tender process.</w:t>
      </w:r>
    </w:p>
    <w:p w:rsidR="00FC7CCF" w:rsidRPr="00DC3088"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C3088">
        <w:rPr>
          <w:rFonts w:ascii="Gill Sans MT" w:hAnsi="Gill Sans MT"/>
          <w:sz w:val="24"/>
          <w:szCs w:val="24"/>
          <w:u w:val="single"/>
        </w:rPr>
        <w:t>Tender costs</w:t>
      </w:r>
      <w:r w:rsidR="00D06E65">
        <w:rPr>
          <w:rFonts w:ascii="Gill Sans MT" w:hAnsi="Gill Sans MT"/>
          <w:sz w:val="24"/>
          <w:szCs w:val="24"/>
        </w:rPr>
        <w:t xml:space="preserve">.  </w:t>
      </w:r>
      <w:r w:rsidRPr="00DC3088">
        <w:rPr>
          <w:rFonts w:ascii="Gill Sans MT" w:hAnsi="Gill Sans MT"/>
          <w:sz w:val="24"/>
          <w:szCs w:val="24"/>
        </w:rPr>
        <w:t>You are responsible for obtaining all information necessary for preparation of your tender response and for all costs and expenses incurred in preparation of the tender response.</w:t>
      </w:r>
      <w:r w:rsidR="00D06E65">
        <w:rPr>
          <w:rFonts w:ascii="Gill Sans MT" w:hAnsi="Gill Sans MT"/>
          <w:sz w:val="24"/>
          <w:szCs w:val="24"/>
        </w:rPr>
        <w:t xml:space="preserve">  Y</w:t>
      </w:r>
      <w:r w:rsidRPr="00DC3088">
        <w:rPr>
          <w:rFonts w:ascii="Gill Sans MT" w:hAnsi="Gill Sans MT"/>
          <w:sz w:val="24"/>
          <w:szCs w:val="24"/>
        </w:rPr>
        <w:t>ou accept by your participation in this</w:t>
      </w:r>
      <w:r w:rsidR="00D06E65">
        <w:rPr>
          <w:rFonts w:ascii="Gill Sans MT" w:hAnsi="Gill Sans MT"/>
          <w:sz w:val="24"/>
          <w:szCs w:val="24"/>
        </w:rPr>
        <w:t xml:space="preserve"> Process</w:t>
      </w:r>
      <w:r w:rsidRPr="00DC3088">
        <w:rPr>
          <w:rFonts w:ascii="Gill Sans MT" w:hAnsi="Gill Sans MT"/>
          <w:sz w:val="24"/>
          <w:szCs w:val="24"/>
        </w:rPr>
        <w:t xml:space="preserve">, including without limitation the submission of a tender response, that you will not be entitled to claim from </w:t>
      </w:r>
      <w:r w:rsidR="00D06E65">
        <w:rPr>
          <w:rFonts w:ascii="Gill Sans MT" w:hAnsi="Gill Sans MT"/>
          <w:sz w:val="24"/>
          <w:szCs w:val="24"/>
        </w:rPr>
        <w:t xml:space="preserve">Save the Children </w:t>
      </w:r>
      <w:r w:rsidRPr="00DC3088">
        <w:rPr>
          <w:rFonts w:ascii="Gill Sans MT" w:hAnsi="Gill Sans MT"/>
          <w:sz w:val="24"/>
          <w:szCs w:val="24"/>
        </w:rPr>
        <w:t xml:space="preserve">any costs, expenses or liabilities </w:t>
      </w:r>
      <w:r w:rsidR="00D06E65">
        <w:rPr>
          <w:rFonts w:ascii="Gill Sans MT" w:hAnsi="Gill Sans MT"/>
          <w:sz w:val="24"/>
          <w:szCs w:val="24"/>
        </w:rPr>
        <w:t xml:space="preserve">that you may incur in tendering, </w:t>
      </w:r>
      <w:r w:rsidRPr="00DC3088">
        <w:rPr>
          <w:rFonts w:ascii="Gill Sans MT" w:hAnsi="Gill Sans MT"/>
          <w:sz w:val="24"/>
          <w:szCs w:val="24"/>
        </w:rPr>
        <w:t xml:space="preserve">irrespective of whether or not your tender response is successful. </w:t>
      </w:r>
    </w:p>
    <w:p w:rsidR="00986B50" w:rsidRPr="005909F6" w:rsidRDefault="00986B50"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b/>
          <w:sz w:val="24"/>
          <w:szCs w:val="24"/>
        </w:rPr>
        <w:t>Tender Validity</w:t>
      </w:r>
    </w:p>
    <w:p w:rsidR="00986B50" w:rsidRPr="003C02E1" w:rsidRDefault="00986B50" w:rsidP="006D1C94">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3C02E1">
        <w:rPr>
          <w:rFonts w:ascii="Gill Sans MT" w:hAnsi="Gill Sans MT" w:cs="Arial"/>
          <w:sz w:val="24"/>
          <w:szCs w:val="24"/>
        </w:rPr>
        <w:lastRenderedPageBreak/>
        <w:t xml:space="preserve">Your tender response must remain open for </w:t>
      </w:r>
      <w:r w:rsidR="00E25782" w:rsidRPr="003C02E1">
        <w:rPr>
          <w:rFonts w:ascii="Gill Sans MT" w:hAnsi="Gill Sans MT" w:cs="Arial"/>
          <w:sz w:val="24"/>
          <w:szCs w:val="24"/>
        </w:rPr>
        <w:t>acceptance</w:t>
      </w:r>
      <w:r w:rsidRPr="003C02E1">
        <w:rPr>
          <w:rFonts w:ascii="Gill Sans MT" w:hAnsi="Gill Sans MT" w:cs="Arial"/>
          <w:sz w:val="24"/>
          <w:szCs w:val="24"/>
        </w:rPr>
        <w:t xml:space="preserve"> by Save the Children for a period of </w:t>
      </w:r>
      <w:r w:rsidR="005E2247">
        <w:rPr>
          <w:rFonts w:ascii="Gill Sans MT" w:hAnsi="Gill Sans MT" w:cs="Arial"/>
          <w:sz w:val="24"/>
          <w:szCs w:val="24"/>
        </w:rPr>
        <w:t xml:space="preserve">ninety </w:t>
      </w:r>
      <w:r w:rsidR="00E25782" w:rsidRPr="003C02E1">
        <w:rPr>
          <w:rFonts w:ascii="Gill Sans MT" w:hAnsi="Gill Sans MT" w:cs="Arial"/>
          <w:sz w:val="24"/>
          <w:szCs w:val="24"/>
        </w:rPr>
        <w:t>days from the Tender Response Deadline.  A tender response not valid for this period may be rejected by Save the Children.</w:t>
      </w:r>
    </w:p>
    <w:p w:rsidR="00CB7CDA" w:rsidRDefault="00CB7CDA"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b/>
          <w:sz w:val="24"/>
          <w:szCs w:val="24"/>
        </w:rPr>
      </w:pPr>
      <w:r w:rsidRPr="0026265B">
        <w:rPr>
          <w:rFonts w:ascii="Gill Sans MT" w:hAnsi="Gill Sans MT" w:cs="Arial"/>
          <w:b/>
          <w:sz w:val="24"/>
          <w:szCs w:val="24"/>
        </w:rPr>
        <w:t>Specification</w:t>
      </w:r>
    </w:p>
    <w:p w:rsidR="00F35DF8" w:rsidRDefault="00F35DF8" w:rsidP="006D1C94">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bookmarkStart w:id="1" w:name="_GoBack"/>
      <w:bookmarkEnd w:id="1"/>
      <w:r>
        <w:rPr>
          <w:rFonts w:ascii="Gill Sans MT" w:hAnsi="Gill Sans MT" w:cs="Arial"/>
          <w:sz w:val="24"/>
          <w:szCs w:val="24"/>
        </w:rPr>
        <w:t xml:space="preserve">Technical specifications for the </w:t>
      </w:r>
      <w:r w:rsidRPr="00BF6949">
        <w:rPr>
          <w:rFonts w:ascii="Gill Sans MT" w:hAnsi="Gill Sans MT" w:cs="Arial"/>
          <w:i/>
          <w:sz w:val="24"/>
          <w:szCs w:val="24"/>
        </w:rPr>
        <w:t>‘Monitoring Information System Services’</w:t>
      </w:r>
      <w:r>
        <w:rPr>
          <w:rFonts w:ascii="Gill Sans MT" w:hAnsi="Gill Sans MT" w:cs="Arial"/>
          <w:sz w:val="24"/>
          <w:szCs w:val="24"/>
        </w:rPr>
        <w:t xml:space="preserve"> can be found in Annex-8 (Technical Specification of Requirement (Scope of Work)).</w:t>
      </w:r>
    </w:p>
    <w:p w:rsidR="0026265B" w:rsidRPr="00F35DF8" w:rsidRDefault="00435133" w:rsidP="00F35DF8">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sz w:val="24"/>
          <w:szCs w:val="24"/>
        </w:rPr>
        <w:t xml:space="preserve">Save the Children’s </w:t>
      </w:r>
      <w:r w:rsidR="0072782F">
        <w:rPr>
          <w:rFonts w:ascii="Gill Sans MT" w:hAnsi="Gill Sans MT" w:cs="Arial"/>
          <w:sz w:val="24"/>
          <w:szCs w:val="24"/>
        </w:rPr>
        <w:t xml:space="preserve">specific </w:t>
      </w:r>
      <w:r>
        <w:rPr>
          <w:rFonts w:ascii="Gill Sans MT" w:hAnsi="Gill Sans MT" w:cs="Arial"/>
          <w:sz w:val="24"/>
          <w:szCs w:val="24"/>
        </w:rPr>
        <w:t>essential requirements for the quality and standard of goods and services</w:t>
      </w:r>
      <w:r w:rsidR="0072782F">
        <w:rPr>
          <w:rFonts w:ascii="Gill Sans MT" w:hAnsi="Gill Sans MT" w:cs="Arial"/>
          <w:sz w:val="24"/>
          <w:szCs w:val="24"/>
        </w:rPr>
        <w:t xml:space="preserve"> provided by potential suppliers are detailed in</w:t>
      </w:r>
      <w:r w:rsidR="007614D8">
        <w:rPr>
          <w:rFonts w:ascii="Gill Sans MT" w:hAnsi="Gill Sans MT" w:cs="Arial"/>
          <w:sz w:val="24"/>
          <w:szCs w:val="24"/>
        </w:rPr>
        <w:t xml:space="preserve"> Annex 6 (Essential Criteria</w:t>
      </w:r>
      <w:r w:rsidR="0072782F">
        <w:rPr>
          <w:rFonts w:ascii="Gill Sans MT" w:hAnsi="Gill Sans MT" w:cs="Arial"/>
          <w:sz w:val="24"/>
          <w:szCs w:val="24"/>
        </w:rPr>
        <w:t>), in addition to the general requirements listed elsewhere in the ITT and Annexes.</w:t>
      </w:r>
    </w:p>
    <w:p w:rsidR="00CB7CDA" w:rsidRPr="0026265B" w:rsidRDefault="00CB7CDA"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b/>
          <w:sz w:val="24"/>
          <w:szCs w:val="24"/>
        </w:rPr>
      </w:pPr>
      <w:r w:rsidRPr="0026265B">
        <w:rPr>
          <w:rFonts w:ascii="Gill Sans MT" w:hAnsi="Gill Sans MT" w:cs="Arial"/>
          <w:b/>
          <w:sz w:val="24"/>
          <w:szCs w:val="24"/>
        </w:rPr>
        <w:t>Timescales</w:t>
      </w:r>
    </w:p>
    <w:p w:rsidR="0026265B" w:rsidRPr="0026265B" w:rsidRDefault="0026265B" w:rsidP="005665C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300" w:lineRule="exact"/>
        <w:ind w:left="0"/>
        <w:rPr>
          <w:rFonts w:ascii="Gill Sans MT" w:hAnsi="Gill Sans MT" w:cs="Arial"/>
          <w:sz w:val="24"/>
          <w:szCs w:val="24"/>
        </w:rPr>
      </w:pPr>
      <w:r>
        <w:rPr>
          <w:rFonts w:ascii="Gill Sans MT" w:hAnsi="Gill Sans MT" w:cs="Arial"/>
          <w:sz w:val="24"/>
          <w:szCs w:val="24"/>
        </w:rPr>
        <w:t>Subject to any changes notified to potential suppliers by Save the Children in accordance with the Conditions of Tendering, the following timescales shall apply to this</w:t>
      </w:r>
      <w:r w:rsidR="00B07BEA">
        <w:rPr>
          <w:rFonts w:ascii="Gill Sans MT" w:hAnsi="Gill Sans MT" w:cs="Arial"/>
          <w:sz w:val="24"/>
          <w:szCs w:val="24"/>
        </w:rPr>
        <w:t xml:space="preserve"> tender</w:t>
      </w:r>
      <w:r>
        <w:rPr>
          <w:rFonts w:ascii="Gill Sans MT" w:hAnsi="Gill Sans MT" w:cs="Arial"/>
          <w:sz w:val="24"/>
          <w:szCs w:val="24"/>
        </w:rPr>
        <w:t xml:space="preserve"> process:</w:t>
      </w:r>
    </w:p>
    <w:tbl>
      <w:tblPr>
        <w:tblStyle w:val="TableGrid1"/>
        <w:tblW w:w="9854" w:type="dxa"/>
        <w:jc w:val="center"/>
        <w:tblInd w:w="466" w:type="dxa"/>
        <w:tblLook w:val="04A0" w:firstRow="1" w:lastRow="0" w:firstColumn="1" w:lastColumn="0" w:noHBand="0" w:noVBand="1"/>
      </w:tblPr>
      <w:tblGrid>
        <w:gridCol w:w="6345"/>
        <w:gridCol w:w="3509"/>
      </w:tblGrid>
      <w:tr w:rsidR="0026265B" w:rsidRPr="0026265B" w:rsidTr="00BE0ACE">
        <w:trPr>
          <w:trHeight w:val="600"/>
          <w:jc w:val="center"/>
        </w:trPr>
        <w:tc>
          <w:tcPr>
            <w:tcW w:w="6345" w:type="dxa"/>
            <w:shd w:val="clear" w:color="auto" w:fill="943634" w:themeFill="accent2" w:themeFillShade="BF"/>
            <w:vAlign w:val="center"/>
          </w:tcPr>
          <w:p w:rsidR="0026265B" w:rsidRPr="0026265B" w:rsidRDefault="0026265B"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b/>
                <w:color w:val="FFFFFF" w:themeColor="background1"/>
                <w:kern w:val="0"/>
                <w:sz w:val="24"/>
                <w:szCs w:val="24"/>
                <w:lang w:eastAsia="en-US"/>
              </w:rPr>
            </w:pPr>
            <w:r w:rsidRPr="0026265B">
              <w:rPr>
                <w:rFonts w:ascii="Gill Sans MT" w:hAnsi="Gill Sans MT"/>
                <w:b/>
                <w:color w:val="FFFFFF" w:themeColor="background1"/>
                <w:kern w:val="0"/>
                <w:sz w:val="24"/>
                <w:szCs w:val="24"/>
                <w:lang w:eastAsia="en-US"/>
              </w:rPr>
              <w:t>Activity</w:t>
            </w:r>
          </w:p>
        </w:tc>
        <w:tc>
          <w:tcPr>
            <w:tcW w:w="3509" w:type="dxa"/>
            <w:shd w:val="clear" w:color="auto" w:fill="943634" w:themeFill="accent2" w:themeFillShade="BF"/>
            <w:vAlign w:val="center"/>
          </w:tcPr>
          <w:p w:rsidR="0026265B" w:rsidRPr="0026265B" w:rsidRDefault="0026265B"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b/>
                <w:color w:val="FFFFFF" w:themeColor="background1"/>
                <w:kern w:val="0"/>
                <w:sz w:val="24"/>
                <w:szCs w:val="24"/>
                <w:lang w:eastAsia="en-US"/>
              </w:rPr>
            </w:pPr>
            <w:r>
              <w:rPr>
                <w:rFonts w:ascii="Gill Sans MT" w:hAnsi="Gill Sans MT"/>
                <w:b/>
                <w:color w:val="FFFFFF" w:themeColor="background1"/>
                <w:kern w:val="0"/>
                <w:sz w:val="24"/>
                <w:szCs w:val="24"/>
                <w:lang w:eastAsia="en-US"/>
              </w:rPr>
              <w:t xml:space="preserve">Time and / or </w:t>
            </w:r>
            <w:r w:rsidRPr="0026265B">
              <w:rPr>
                <w:rFonts w:ascii="Gill Sans MT" w:hAnsi="Gill Sans MT"/>
                <w:b/>
                <w:color w:val="FFFFFF" w:themeColor="background1"/>
                <w:kern w:val="0"/>
                <w:sz w:val="24"/>
                <w:szCs w:val="24"/>
                <w:lang w:eastAsia="en-US"/>
              </w:rPr>
              <w:t>Date</w:t>
            </w:r>
          </w:p>
        </w:tc>
      </w:tr>
      <w:tr w:rsidR="0026265B" w:rsidRPr="003807DB" w:rsidTr="00BE0ACE">
        <w:trPr>
          <w:trHeight w:val="600"/>
          <w:jc w:val="center"/>
        </w:trPr>
        <w:tc>
          <w:tcPr>
            <w:tcW w:w="6345" w:type="dxa"/>
            <w:vAlign w:val="center"/>
          </w:tcPr>
          <w:p w:rsidR="0026265B" w:rsidRPr="003807DB" w:rsidRDefault="00FE55A1" w:rsidP="0026265B">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left"/>
              <w:rPr>
                <w:rFonts w:ascii="Gill Sans MT" w:hAnsi="Gill Sans MT"/>
                <w:kern w:val="0"/>
                <w:sz w:val="24"/>
                <w:szCs w:val="24"/>
                <w:lang w:eastAsia="en-US"/>
              </w:rPr>
            </w:pPr>
            <w:r>
              <w:rPr>
                <w:rFonts w:ascii="Gill Sans MT" w:hAnsi="Gill Sans MT"/>
                <w:kern w:val="0"/>
                <w:sz w:val="24"/>
                <w:szCs w:val="24"/>
                <w:lang w:eastAsia="en-US"/>
              </w:rPr>
              <w:t>Request for Proposal issued</w:t>
            </w:r>
          </w:p>
        </w:tc>
        <w:tc>
          <w:tcPr>
            <w:tcW w:w="3509" w:type="dxa"/>
            <w:vAlign w:val="center"/>
          </w:tcPr>
          <w:p w:rsidR="0026265B" w:rsidRPr="003807DB" w:rsidRDefault="00107171"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11</w:t>
            </w:r>
            <w:r w:rsidRPr="00107171">
              <w:rPr>
                <w:rFonts w:ascii="Gill Sans MT" w:hAnsi="Gill Sans MT"/>
                <w:kern w:val="0"/>
                <w:sz w:val="24"/>
                <w:szCs w:val="24"/>
                <w:vertAlign w:val="superscript"/>
                <w:lang w:eastAsia="en-US"/>
              </w:rPr>
              <w:t>th</w:t>
            </w:r>
            <w:r>
              <w:rPr>
                <w:rFonts w:ascii="Gill Sans MT" w:hAnsi="Gill Sans MT"/>
                <w:kern w:val="0"/>
                <w:sz w:val="24"/>
                <w:szCs w:val="24"/>
                <w:lang w:eastAsia="en-US"/>
              </w:rPr>
              <w:t xml:space="preserve"> </w:t>
            </w:r>
            <w:r w:rsidR="00FE55A1">
              <w:rPr>
                <w:rFonts w:ascii="Gill Sans MT" w:hAnsi="Gill Sans MT"/>
                <w:kern w:val="0"/>
                <w:sz w:val="24"/>
                <w:szCs w:val="24"/>
                <w:lang w:eastAsia="en-US"/>
              </w:rPr>
              <w:t>April 2016</w:t>
            </w:r>
          </w:p>
        </w:tc>
      </w:tr>
      <w:tr w:rsidR="0026265B" w:rsidRPr="003807DB" w:rsidTr="00BE0ACE">
        <w:trPr>
          <w:trHeight w:val="600"/>
          <w:jc w:val="center"/>
        </w:trPr>
        <w:tc>
          <w:tcPr>
            <w:tcW w:w="6345" w:type="dxa"/>
            <w:vAlign w:val="center"/>
          </w:tcPr>
          <w:p w:rsidR="0026265B" w:rsidRPr="003807DB" w:rsidRDefault="00FE55A1" w:rsidP="0026265B">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left"/>
              <w:rPr>
                <w:rFonts w:ascii="Gill Sans MT" w:hAnsi="Gill Sans MT"/>
                <w:kern w:val="0"/>
                <w:sz w:val="24"/>
                <w:szCs w:val="24"/>
                <w:lang w:eastAsia="en-US"/>
              </w:rPr>
            </w:pPr>
            <w:r>
              <w:rPr>
                <w:rFonts w:ascii="Gill Sans MT" w:hAnsi="Gill Sans MT"/>
                <w:kern w:val="0"/>
                <w:sz w:val="24"/>
                <w:szCs w:val="24"/>
                <w:lang w:eastAsia="en-US"/>
              </w:rPr>
              <w:t>Deadline to submit any questions related to RFP</w:t>
            </w:r>
          </w:p>
        </w:tc>
        <w:tc>
          <w:tcPr>
            <w:tcW w:w="3509" w:type="dxa"/>
            <w:vAlign w:val="center"/>
          </w:tcPr>
          <w:p w:rsidR="0026265B" w:rsidRPr="003807DB" w:rsidRDefault="00FE55A1" w:rsidP="007E3CC1">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b/>
                <w:kern w:val="0"/>
                <w:sz w:val="24"/>
                <w:szCs w:val="24"/>
                <w:lang w:eastAsia="en-US"/>
              </w:rPr>
              <w:t>1</w:t>
            </w:r>
            <w:r w:rsidR="007E3CC1">
              <w:rPr>
                <w:rFonts w:ascii="Gill Sans MT" w:hAnsi="Gill Sans MT"/>
                <w:b/>
                <w:kern w:val="0"/>
                <w:sz w:val="24"/>
                <w:szCs w:val="24"/>
                <w:lang w:eastAsia="en-US"/>
              </w:rPr>
              <w:t>8</w:t>
            </w:r>
            <w:r w:rsidRPr="00FE55A1">
              <w:rPr>
                <w:rFonts w:ascii="Gill Sans MT" w:hAnsi="Gill Sans MT"/>
                <w:b/>
                <w:kern w:val="0"/>
                <w:sz w:val="24"/>
                <w:szCs w:val="24"/>
                <w:vertAlign w:val="superscript"/>
                <w:lang w:eastAsia="en-US"/>
              </w:rPr>
              <w:t>th</w:t>
            </w:r>
            <w:r>
              <w:rPr>
                <w:rFonts w:ascii="Gill Sans MT" w:hAnsi="Gill Sans MT"/>
                <w:b/>
                <w:kern w:val="0"/>
                <w:sz w:val="24"/>
                <w:szCs w:val="24"/>
                <w:lang w:eastAsia="en-US"/>
              </w:rPr>
              <w:t xml:space="preserve"> April 2016</w:t>
            </w:r>
          </w:p>
        </w:tc>
      </w:tr>
      <w:tr w:rsidR="0026265B" w:rsidRPr="003807DB" w:rsidTr="00BE0ACE">
        <w:trPr>
          <w:trHeight w:val="600"/>
          <w:jc w:val="center"/>
        </w:trPr>
        <w:tc>
          <w:tcPr>
            <w:tcW w:w="6345" w:type="dxa"/>
            <w:vAlign w:val="center"/>
          </w:tcPr>
          <w:p w:rsidR="0026265B" w:rsidRPr="003807DB" w:rsidRDefault="00FE55A1" w:rsidP="00D17863">
            <w:pPr>
              <w:tabs>
                <w:tab w:val="clear" w:pos="709"/>
                <w:tab w:val="clear" w:pos="1418"/>
                <w:tab w:val="clear" w:pos="2126"/>
                <w:tab w:val="clear" w:pos="2835"/>
                <w:tab w:val="clear" w:pos="3544"/>
                <w:tab w:val="clear" w:pos="4253"/>
                <w:tab w:val="clear" w:pos="4961"/>
                <w:tab w:val="clear" w:pos="5670"/>
                <w:tab w:val="clear" w:pos="8363"/>
              </w:tabs>
              <w:spacing w:after="0" w:line="300" w:lineRule="exact"/>
              <w:rPr>
                <w:rFonts w:ascii="Gill Sans MT" w:hAnsi="Gill Sans MT"/>
                <w:kern w:val="0"/>
                <w:sz w:val="24"/>
                <w:szCs w:val="24"/>
                <w:lang w:eastAsia="en-US"/>
              </w:rPr>
            </w:pPr>
            <w:r>
              <w:rPr>
                <w:rFonts w:ascii="Gill Sans MT" w:hAnsi="Gill Sans MT"/>
                <w:kern w:val="0"/>
                <w:sz w:val="24"/>
                <w:szCs w:val="24"/>
                <w:lang w:eastAsia="en-US"/>
              </w:rPr>
              <w:t>Answers to any questions related to RFP issued to all vendors</w:t>
            </w:r>
          </w:p>
        </w:tc>
        <w:tc>
          <w:tcPr>
            <w:tcW w:w="3509" w:type="dxa"/>
            <w:vAlign w:val="center"/>
          </w:tcPr>
          <w:p w:rsidR="0026265B" w:rsidRPr="0026265B" w:rsidRDefault="00FE55A1" w:rsidP="007D4A60">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2</w:t>
            </w:r>
            <w:r w:rsidR="007D4A60">
              <w:rPr>
                <w:rFonts w:ascii="Gill Sans MT" w:hAnsi="Gill Sans MT"/>
                <w:kern w:val="0"/>
                <w:sz w:val="24"/>
                <w:szCs w:val="24"/>
                <w:lang w:eastAsia="en-US"/>
              </w:rPr>
              <w:t>5</w:t>
            </w:r>
            <w:r w:rsidRPr="00FE55A1">
              <w:rPr>
                <w:rFonts w:ascii="Gill Sans MT" w:hAnsi="Gill Sans MT"/>
                <w:kern w:val="0"/>
                <w:sz w:val="24"/>
                <w:szCs w:val="24"/>
                <w:vertAlign w:val="superscript"/>
                <w:lang w:eastAsia="en-US"/>
              </w:rPr>
              <w:t>st</w:t>
            </w:r>
            <w:r>
              <w:rPr>
                <w:rFonts w:ascii="Gill Sans MT" w:hAnsi="Gill Sans MT"/>
                <w:kern w:val="0"/>
                <w:sz w:val="24"/>
                <w:szCs w:val="24"/>
                <w:lang w:eastAsia="en-US"/>
              </w:rPr>
              <w:t xml:space="preserve"> April 2016</w:t>
            </w:r>
          </w:p>
        </w:tc>
      </w:tr>
      <w:tr w:rsidR="0026265B" w:rsidRPr="003807DB" w:rsidTr="00BE0ACE">
        <w:trPr>
          <w:trHeight w:val="600"/>
          <w:jc w:val="center"/>
        </w:trPr>
        <w:tc>
          <w:tcPr>
            <w:tcW w:w="6345" w:type="dxa"/>
            <w:vAlign w:val="center"/>
          </w:tcPr>
          <w:p w:rsidR="00FE55A1" w:rsidRPr="003807DB" w:rsidRDefault="0026265B" w:rsidP="00D17863">
            <w:pPr>
              <w:tabs>
                <w:tab w:val="clear" w:pos="709"/>
                <w:tab w:val="clear" w:pos="1418"/>
                <w:tab w:val="clear" w:pos="2126"/>
                <w:tab w:val="clear" w:pos="2835"/>
                <w:tab w:val="clear" w:pos="3544"/>
                <w:tab w:val="clear" w:pos="4253"/>
                <w:tab w:val="clear" w:pos="4961"/>
                <w:tab w:val="clear" w:pos="5670"/>
                <w:tab w:val="clear" w:pos="8363"/>
              </w:tabs>
              <w:spacing w:after="0" w:line="300" w:lineRule="exact"/>
              <w:rPr>
                <w:rFonts w:ascii="Gill Sans MT" w:hAnsi="Gill Sans MT"/>
                <w:kern w:val="0"/>
                <w:sz w:val="24"/>
                <w:szCs w:val="24"/>
                <w:lang w:eastAsia="en-US"/>
              </w:rPr>
            </w:pPr>
            <w:r w:rsidRPr="003807DB">
              <w:rPr>
                <w:rFonts w:ascii="Gill Sans MT" w:hAnsi="Gill Sans MT"/>
                <w:kern w:val="0"/>
                <w:sz w:val="24"/>
                <w:szCs w:val="24"/>
                <w:lang w:eastAsia="en-US"/>
              </w:rPr>
              <w:t xml:space="preserve">Deadline for </w:t>
            </w:r>
            <w:r w:rsidR="00862098">
              <w:rPr>
                <w:rFonts w:ascii="Gill Sans MT" w:hAnsi="Gill Sans MT"/>
                <w:kern w:val="0"/>
                <w:sz w:val="24"/>
                <w:szCs w:val="24"/>
                <w:lang w:eastAsia="en-US"/>
              </w:rPr>
              <w:t>submission of ITT responses by bidders (</w:t>
            </w:r>
            <w:r w:rsidR="00862098">
              <w:rPr>
                <w:rFonts w:ascii="Gill Sans MT" w:hAnsi="Gill Sans MT"/>
                <w:b/>
                <w:kern w:val="0"/>
                <w:sz w:val="24"/>
                <w:szCs w:val="24"/>
                <w:lang w:eastAsia="en-US"/>
              </w:rPr>
              <w:t>Tender Response D</w:t>
            </w:r>
            <w:r w:rsidR="00862098" w:rsidRPr="00862098">
              <w:rPr>
                <w:rFonts w:ascii="Gill Sans MT" w:hAnsi="Gill Sans MT"/>
                <w:b/>
                <w:kern w:val="0"/>
                <w:sz w:val="24"/>
                <w:szCs w:val="24"/>
                <w:lang w:eastAsia="en-US"/>
              </w:rPr>
              <w:t>eadline</w:t>
            </w:r>
            <w:r w:rsidR="00862098">
              <w:rPr>
                <w:rFonts w:ascii="Gill Sans MT" w:hAnsi="Gill Sans MT"/>
                <w:kern w:val="0"/>
                <w:sz w:val="24"/>
                <w:szCs w:val="24"/>
                <w:lang w:eastAsia="en-US"/>
              </w:rPr>
              <w:t>)</w:t>
            </w:r>
          </w:p>
        </w:tc>
        <w:tc>
          <w:tcPr>
            <w:tcW w:w="3509" w:type="dxa"/>
            <w:vAlign w:val="center"/>
          </w:tcPr>
          <w:p w:rsidR="0026265B" w:rsidRPr="0026265B" w:rsidRDefault="003579A9"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b/>
                <w:kern w:val="0"/>
                <w:sz w:val="24"/>
                <w:szCs w:val="24"/>
                <w:lang w:eastAsia="en-US"/>
              </w:rPr>
              <w:t>1600</w:t>
            </w:r>
            <w:r w:rsidR="00862098" w:rsidRPr="00862098">
              <w:rPr>
                <w:rFonts w:ascii="Gill Sans MT" w:hAnsi="Gill Sans MT"/>
                <w:b/>
                <w:kern w:val="0"/>
                <w:sz w:val="24"/>
                <w:szCs w:val="24"/>
                <w:lang w:eastAsia="en-US"/>
              </w:rPr>
              <w:t xml:space="preserve"> (GMT)</w:t>
            </w:r>
            <w:r w:rsidR="00862098">
              <w:rPr>
                <w:rFonts w:ascii="Gill Sans MT" w:hAnsi="Gill Sans MT"/>
                <w:kern w:val="0"/>
                <w:sz w:val="24"/>
                <w:szCs w:val="24"/>
                <w:lang w:eastAsia="en-US"/>
              </w:rPr>
              <w:t xml:space="preserve"> </w:t>
            </w:r>
            <w:r w:rsidR="00FE55A1">
              <w:rPr>
                <w:rFonts w:ascii="Gill Sans MT" w:hAnsi="Gill Sans MT"/>
                <w:kern w:val="0"/>
                <w:sz w:val="24"/>
                <w:szCs w:val="24"/>
                <w:lang w:eastAsia="en-US"/>
              </w:rPr>
              <w:t>2</w:t>
            </w:r>
            <w:r w:rsidR="00FE55A1" w:rsidRPr="00FE55A1">
              <w:rPr>
                <w:rFonts w:ascii="Gill Sans MT" w:hAnsi="Gill Sans MT"/>
                <w:kern w:val="0"/>
                <w:sz w:val="24"/>
                <w:szCs w:val="24"/>
                <w:vertAlign w:val="superscript"/>
                <w:lang w:eastAsia="en-US"/>
              </w:rPr>
              <w:t>nd</w:t>
            </w:r>
            <w:r w:rsidR="00FE55A1">
              <w:rPr>
                <w:rFonts w:ascii="Gill Sans MT" w:hAnsi="Gill Sans MT"/>
                <w:kern w:val="0"/>
                <w:sz w:val="24"/>
                <w:szCs w:val="24"/>
                <w:lang w:eastAsia="en-US"/>
              </w:rPr>
              <w:t xml:space="preserve"> May 2016</w:t>
            </w:r>
          </w:p>
        </w:tc>
      </w:tr>
      <w:tr w:rsidR="0026265B" w:rsidRPr="003807DB" w:rsidTr="00BE0ACE">
        <w:trPr>
          <w:trHeight w:val="600"/>
          <w:jc w:val="center"/>
        </w:trPr>
        <w:tc>
          <w:tcPr>
            <w:tcW w:w="6345" w:type="dxa"/>
            <w:vAlign w:val="center"/>
          </w:tcPr>
          <w:p w:rsidR="0026265B" w:rsidRPr="003807DB" w:rsidRDefault="008027B3" w:rsidP="00862098">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left"/>
              <w:rPr>
                <w:rFonts w:ascii="Gill Sans MT" w:hAnsi="Gill Sans MT"/>
                <w:kern w:val="0"/>
                <w:sz w:val="24"/>
                <w:szCs w:val="24"/>
                <w:lang w:eastAsia="en-US"/>
              </w:rPr>
            </w:pPr>
            <w:r>
              <w:rPr>
                <w:rFonts w:ascii="Gill Sans MT" w:hAnsi="Gill Sans MT"/>
                <w:kern w:val="0"/>
                <w:sz w:val="24"/>
                <w:szCs w:val="24"/>
                <w:lang w:eastAsia="en-US"/>
              </w:rPr>
              <w:t>Review of proposals by Procurement Committee</w:t>
            </w:r>
          </w:p>
        </w:tc>
        <w:tc>
          <w:tcPr>
            <w:tcW w:w="3509" w:type="dxa"/>
            <w:vAlign w:val="center"/>
          </w:tcPr>
          <w:p w:rsidR="0026265B" w:rsidRPr="0026265B" w:rsidRDefault="008027B3"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5</w:t>
            </w:r>
            <w:r w:rsidRPr="008027B3">
              <w:rPr>
                <w:rFonts w:ascii="Gill Sans MT" w:hAnsi="Gill Sans MT"/>
                <w:kern w:val="0"/>
                <w:sz w:val="24"/>
                <w:szCs w:val="24"/>
                <w:vertAlign w:val="superscript"/>
                <w:lang w:eastAsia="en-US"/>
              </w:rPr>
              <w:t>th</w:t>
            </w:r>
            <w:r>
              <w:rPr>
                <w:rFonts w:ascii="Gill Sans MT" w:hAnsi="Gill Sans MT"/>
                <w:kern w:val="0"/>
                <w:sz w:val="24"/>
                <w:szCs w:val="24"/>
                <w:lang w:eastAsia="en-US"/>
              </w:rPr>
              <w:t xml:space="preserve"> May 2016</w:t>
            </w:r>
          </w:p>
        </w:tc>
      </w:tr>
      <w:tr w:rsidR="0026265B" w:rsidRPr="003807DB" w:rsidTr="00BE0ACE">
        <w:trPr>
          <w:trHeight w:val="600"/>
          <w:jc w:val="center"/>
        </w:trPr>
        <w:tc>
          <w:tcPr>
            <w:tcW w:w="6345" w:type="dxa"/>
            <w:vAlign w:val="center"/>
          </w:tcPr>
          <w:p w:rsidR="0026265B" w:rsidRPr="003807DB" w:rsidRDefault="008027B3" w:rsidP="00302145">
            <w:pPr>
              <w:tabs>
                <w:tab w:val="clear" w:pos="709"/>
                <w:tab w:val="clear" w:pos="1418"/>
                <w:tab w:val="clear" w:pos="2126"/>
                <w:tab w:val="clear" w:pos="2835"/>
                <w:tab w:val="clear" w:pos="3544"/>
                <w:tab w:val="clear" w:pos="4253"/>
                <w:tab w:val="clear" w:pos="4961"/>
                <w:tab w:val="clear" w:pos="5670"/>
                <w:tab w:val="clear" w:pos="8363"/>
              </w:tabs>
              <w:spacing w:after="0" w:line="300" w:lineRule="exact"/>
              <w:rPr>
                <w:rFonts w:ascii="Gill Sans MT" w:hAnsi="Gill Sans MT"/>
                <w:kern w:val="0"/>
                <w:sz w:val="24"/>
                <w:szCs w:val="24"/>
                <w:lang w:eastAsia="en-US"/>
              </w:rPr>
            </w:pPr>
            <w:r>
              <w:rPr>
                <w:rFonts w:ascii="Gill Sans MT" w:hAnsi="Gill Sans MT"/>
                <w:kern w:val="0"/>
                <w:sz w:val="24"/>
                <w:szCs w:val="24"/>
                <w:lang w:eastAsia="en-US"/>
              </w:rPr>
              <w:t>Shortlist of finalists determined and communicated out to vendors (no more than 3 firms)</w:t>
            </w:r>
          </w:p>
        </w:tc>
        <w:tc>
          <w:tcPr>
            <w:tcW w:w="3509" w:type="dxa"/>
            <w:vAlign w:val="center"/>
          </w:tcPr>
          <w:p w:rsidR="0026265B" w:rsidRPr="003807DB" w:rsidRDefault="008027B3"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10</w:t>
            </w:r>
            <w:r w:rsidRPr="008027B3">
              <w:rPr>
                <w:rFonts w:ascii="Gill Sans MT" w:hAnsi="Gill Sans MT"/>
                <w:kern w:val="0"/>
                <w:sz w:val="24"/>
                <w:szCs w:val="24"/>
                <w:vertAlign w:val="superscript"/>
                <w:lang w:eastAsia="en-US"/>
              </w:rPr>
              <w:t>th</w:t>
            </w:r>
            <w:r>
              <w:rPr>
                <w:rFonts w:ascii="Gill Sans MT" w:hAnsi="Gill Sans MT"/>
                <w:kern w:val="0"/>
                <w:sz w:val="24"/>
                <w:szCs w:val="24"/>
                <w:lang w:eastAsia="en-US"/>
              </w:rPr>
              <w:t xml:space="preserve"> May 2016</w:t>
            </w:r>
          </w:p>
        </w:tc>
      </w:tr>
      <w:tr w:rsidR="0026265B" w:rsidRPr="003807DB" w:rsidTr="00BE0ACE">
        <w:trPr>
          <w:trHeight w:val="600"/>
          <w:jc w:val="center"/>
        </w:trPr>
        <w:tc>
          <w:tcPr>
            <w:tcW w:w="6345" w:type="dxa"/>
            <w:vAlign w:val="center"/>
          </w:tcPr>
          <w:p w:rsidR="0026265B" w:rsidRPr="003807DB" w:rsidRDefault="008027B3" w:rsidP="0026265B">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left"/>
              <w:rPr>
                <w:rFonts w:ascii="Gill Sans MT" w:hAnsi="Gill Sans MT"/>
                <w:kern w:val="0"/>
                <w:sz w:val="24"/>
                <w:szCs w:val="24"/>
                <w:lang w:eastAsia="en-US"/>
              </w:rPr>
            </w:pPr>
            <w:r>
              <w:rPr>
                <w:rFonts w:ascii="Gill Sans MT" w:hAnsi="Gill Sans MT"/>
                <w:kern w:val="0"/>
                <w:sz w:val="24"/>
                <w:szCs w:val="24"/>
                <w:lang w:eastAsia="en-US"/>
              </w:rPr>
              <w:t>Presentation by finalists</w:t>
            </w:r>
          </w:p>
        </w:tc>
        <w:tc>
          <w:tcPr>
            <w:tcW w:w="3509" w:type="dxa"/>
            <w:vAlign w:val="center"/>
          </w:tcPr>
          <w:p w:rsidR="0026265B" w:rsidRPr="003807DB" w:rsidRDefault="008027B3"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17</w:t>
            </w:r>
            <w:r w:rsidRPr="008027B3">
              <w:rPr>
                <w:rFonts w:ascii="Gill Sans MT" w:hAnsi="Gill Sans MT"/>
                <w:kern w:val="0"/>
                <w:sz w:val="24"/>
                <w:szCs w:val="24"/>
                <w:vertAlign w:val="superscript"/>
                <w:lang w:eastAsia="en-US"/>
              </w:rPr>
              <w:t>th</w:t>
            </w:r>
            <w:r>
              <w:rPr>
                <w:rFonts w:ascii="Gill Sans MT" w:hAnsi="Gill Sans MT"/>
                <w:kern w:val="0"/>
                <w:sz w:val="24"/>
                <w:szCs w:val="24"/>
                <w:lang w:eastAsia="en-US"/>
              </w:rPr>
              <w:t xml:space="preserve"> May 2016</w:t>
            </w:r>
          </w:p>
        </w:tc>
      </w:tr>
      <w:tr w:rsidR="008027B3" w:rsidRPr="003807DB" w:rsidTr="00BE0ACE">
        <w:trPr>
          <w:trHeight w:val="600"/>
          <w:jc w:val="center"/>
        </w:trPr>
        <w:tc>
          <w:tcPr>
            <w:tcW w:w="6345" w:type="dxa"/>
            <w:vAlign w:val="center"/>
          </w:tcPr>
          <w:p w:rsidR="008027B3" w:rsidRDefault="008027B3" w:rsidP="00D17863">
            <w:pPr>
              <w:tabs>
                <w:tab w:val="clear" w:pos="709"/>
                <w:tab w:val="clear" w:pos="1418"/>
                <w:tab w:val="clear" w:pos="2126"/>
                <w:tab w:val="clear" w:pos="2835"/>
                <w:tab w:val="clear" w:pos="3544"/>
                <w:tab w:val="clear" w:pos="4253"/>
                <w:tab w:val="clear" w:pos="4961"/>
                <w:tab w:val="clear" w:pos="5670"/>
                <w:tab w:val="clear" w:pos="8363"/>
              </w:tabs>
              <w:spacing w:after="0" w:line="300" w:lineRule="exact"/>
              <w:rPr>
                <w:rFonts w:ascii="Gill Sans MT" w:hAnsi="Gill Sans MT"/>
                <w:kern w:val="0"/>
                <w:sz w:val="24"/>
                <w:szCs w:val="24"/>
                <w:lang w:eastAsia="en-US"/>
              </w:rPr>
            </w:pPr>
            <w:r>
              <w:rPr>
                <w:rFonts w:ascii="Gill Sans MT" w:hAnsi="Gill Sans MT"/>
                <w:kern w:val="0"/>
                <w:sz w:val="24"/>
                <w:szCs w:val="24"/>
                <w:lang w:eastAsia="en-US"/>
              </w:rPr>
              <w:t>Contract winner determined and notified for inclusion in the proposal submitted to USAID</w:t>
            </w:r>
          </w:p>
        </w:tc>
        <w:tc>
          <w:tcPr>
            <w:tcW w:w="3509" w:type="dxa"/>
            <w:vAlign w:val="center"/>
          </w:tcPr>
          <w:p w:rsidR="008027B3" w:rsidRDefault="008027B3"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19</w:t>
            </w:r>
            <w:r w:rsidRPr="008027B3">
              <w:rPr>
                <w:rFonts w:ascii="Gill Sans MT" w:hAnsi="Gill Sans MT"/>
                <w:kern w:val="0"/>
                <w:sz w:val="24"/>
                <w:szCs w:val="24"/>
                <w:vertAlign w:val="superscript"/>
                <w:lang w:eastAsia="en-US"/>
              </w:rPr>
              <w:t>th</w:t>
            </w:r>
            <w:r>
              <w:rPr>
                <w:rFonts w:ascii="Gill Sans MT" w:hAnsi="Gill Sans MT"/>
                <w:kern w:val="0"/>
                <w:sz w:val="24"/>
                <w:szCs w:val="24"/>
                <w:lang w:eastAsia="en-US"/>
              </w:rPr>
              <w:t xml:space="preserve"> May 2016</w:t>
            </w:r>
          </w:p>
        </w:tc>
      </w:tr>
      <w:tr w:rsidR="008027B3" w:rsidRPr="003807DB" w:rsidTr="00BE0ACE">
        <w:trPr>
          <w:trHeight w:val="600"/>
          <w:jc w:val="center"/>
        </w:trPr>
        <w:tc>
          <w:tcPr>
            <w:tcW w:w="6345" w:type="dxa"/>
            <w:vAlign w:val="center"/>
          </w:tcPr>
          <w:p w:rsidR="008027B3" w:rsidRDefault="008027B3" w:rsidP="00D17863">
            <w:pPr>
              <w:tabs>
                <w:tab w:val="clear" w:pos="709"/>
                <w:tab w:val="clear" w:pos="1418"/>
                <w:tab w:val="clear" w:pos="2126"/>
                <w:tab w:val="clear" w:pos="2835"/>
                <w:tab w:val="clear" w:pos="3544"/>
                <w:tab w:val="clear" w:pos="4253"/>
                <w:tab w:val="clear" w:pos="4961"/>
                <w:tab w:val="clear" w:pos="5670"/>
                <w:tab w:val="clear" w:pos="8363"/>
              </w:tabs>
              <w:spacing w:after="0" w:line="300" w:lineRule="exact"/>
              <w:rPr>
                <w:rFonts w:ascii="Gill Sans MT" w:hAnsi="Gill Sans MT"/>
                <w:kern w:val="0"/>
                <w:sz w:val="24"/>
                <w:szCs w:val="24"/>
                <w:lang w:eastAsia="en-US"/>
              </w:rPr>
            </w:pPr>
            <w:r>
              <w:rPr>
                <w:rFonts w:ascii="Gill Sans MT" w:hAnsi="Gill Sans MT"/>
                <w:kern w:val="0"/>
                <w:sz w:val="24"/>
                <w:szCs w:val="24"/>
                <w:lang w:eastAsia="en-US"/>
              </w:rPr>
              <w:t>Effective date of contract (pending USAID award and approval)</w:t>
            </w:r>
          </w:p>
        </w:tc>
        <w:tc>
          <w:tcPr>
            <w:tcW w:w="3509" w:type="dxa"/>
            <w:vAlign w:val="center"/>
          </w:tcPr>
          <w:p w:rsidR="008027B3" w:rsidRDefault="008027B3"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4</w:t>
            </w:r>
            <w:r w:rsidRPr="008027B3">
              <w:rPr>
                <w:rFonts w:ascii="Gill Sans MT" w:hAnsi="Gill Sans MT"/>
                <w:kern w:val="0"/>
                <w:sz w:val="24"/>
                <w:szCs w:val="24"/>
                <w:vertAlign w:val="superscript"/>
                <w:lang w:eastAsia="en-US"/>
              </w:rPr>
              <w:t>th</w:t>
            </w:r>
            <w:r>
              <w:rPr>
                <w:rFonts w:ascii="Gill Sans MT" w:hAnsi="Gill Sans MT"/>
                <w:kern w:val="0"/>
                <w:sz w:val="24"/>
                <w:szCs w:val="24"/>
                <w:lang w:eastAsia="en-US"/>
              </w:rPr>
              <w:t xml:space="preserve"> October 2016</w:t>
            </w:r>
          </w:p>
        </w:tc>
      </w:tr>
    </w:tbl>
    <w:p w:rsidR="0026265B" w:rsidRDefault="0026265B" w:rsidP="0026265B">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b/>
          <w:sz w:val="24"/>
          <w:szCs w:val="24"/>
        </w:rPr>
      </w:pPr>
    </w:p>
    <w:p w:rsidR="00CB7CDA" w:rsidRDefault="00CB7CDA"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b/>
          <w:sz w:val="24"/>
          <w:szCs w:val="24"/>
        </w:rPr>
      </w:pPr>
      <w:r w:rsidRPr="0026265B">
        <w:rPr>
          <w:rFonts w:ascii="Gill Sans MT" w:hAnsi="Gill Sans MT" w:cs="Arial"/>
          <w:b/>
          <w:sz w:val="24"/>
          <w:szCs w:val="24"/>
        </w:rPr>
        <w:t>Instructions for Responding</w:t>
      </w:r>
    </w:p>
    <w:p w:rsidR="005E2247" w:rsidRDefault="00A10A61" w:rsidP="005E2247">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sz w:val="24"/>
          <w:szCs w:val="24"/>
        </w:rPr>
        <w:t>You should send three (3)</w:t>
      </w:r>
      <w:r w:rsidR="005E2247">
        <w:rPr>
          <w:rFonts w:ascii="Gill Sans MT" w:hAnsi="Gill Sans MT" w:cs="Arial"/>
          <w:sz w:val="24"/>
          <w:szCs w:val="24"/>
        </w:rPr>
        <w:t xml:space="preserve"> hard copies and one soft</w:t>
      </w:r>
      <w:r w:rsidR="00C609D2">
        <w:rPr>
          <w:rFonts w:ascii="Gill Sans MT" w:hAnsi="Gill Sans MT" w:cs="Arial"/>
          <w:sz w:val="24"/>
          <w:szCs w:val="24"/>
        </w:rPr>
        <w:t xml:space="preserve"> copy of your tender submission</w:t>
      </w:r>
      <w:r w:rsidR="005E2247">
        <w:rPr>
          <w:rFonts w:ascii="Gill Sans MT" w:hAnsi="Gill Sans MT" w:cs="Arial"/>
          <w:sz w:val="24"/>
          <w:szCs w:val="24"/>
        </w:rPr>
        <w:t xml:space="preserve"> as detailed in this document.</w:t>
      </w:r>
    </w:p>
    <w:p w:rsidR="005E2247" w:rsidRPr="005E2247" w:rsidRDefault="00E77D9F" w:rsidP="005E2247">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sz w:val="24"/>
          <w:szCs w:val="24"/>
        </w:rPr>
        <w:t>All documents required as part of your tender response should be submitted in a sealed envelope or package bearing the ITT Reference Number, by the Tender Response Deadline (as set out in the Timescales section of this ITT).</w:t>
      </w:r>
    </w:p>
    <w:p w:rsidR="00581CC0" w:rsidRPr="00581CC0" w:rsidRDefault="00E77D9F" w:rsidP="006D1C94">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Style w:val="Hyperlink"/>
          <w:rFonts w:ascii="Gill Sans MT" w:hAnsi="Gill Sans MT" w:cs="Arial"/>
          <w:color w:val="auto"/>
          <w:sz w:val="24"/>
          <w:szCs w:val="24"/>
          <w:u w:val="none"/>
        </w:rPr>
      </w:pPr>
      <w:r w:rsidRPr="00B5648A">
        <w:rPr>
          <w:rFonts w:ascii="Gill Sans MT" w:hAnsi="Gill Sans MT" w:cs="Arial"/>
          <w:sz w:val="24"/>
          <w:szCs w:val="24"/>
        </w:rPr>
        <w:t xml:space="preserve">Electronic submissions should be sent to </w:t>
      </w:r>
      <w:hyperlink r:id="rId18" w:history="1">
        <w:r w:rsidRPr="00B5648A">
          <w:rPr>
            <w:rStyle w:val="Hyperlink"/>
            <w:rFonts w:ascii="Gill Sans MT" w:hAnsi="Gill Sans MT" w:cs="Arial"/>
            <w:sz w:val="24"/>
            <w:szCs w:val="24"/>
          </w:rPr>
          <w:t>IPUtenders@SavetheChildren.org</w:t>
        </w:r>
      </w:hyperlink>
    </w:p>
    <w:p w:rsidR="00B5648A" w:rsidRDefault="00E77D9F" w:rsidP="006D1C94">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B5648A">
        <w:rPr>
          <w:rFonts w:ascii="Gill Sans MT" w:hAnsi="Gill Sans MT" w:cs="Arial"/>
          <w:sz w:val="24"/>
          <w:szCs w:val="24"/>
        </w:rPr>
        <w:lastRenderedPageBreak/>
        <w:t xml:space="preserve"> </w:t>
      </w:r>
      <w:proofErr w:type="gramStart"/>
      <w:r w:rsidRPr="00B5648A">
        <w:rPr>
          <w:rFonts w:ascii="Gill Sans MT" w:hAnsi="Gill Sans MT" w:cs="Arial"/>
          <w:sz w:val="24"/>
          <w:szCs w:val="24"/>
        </w:rPr>
        <w:t>or</w:t>
      </w:r>
      <w:proofErr w:type="gramEnd"/>
      <w:r w:rsidRPr="00B5648A">
        <w:rPr>
          <w:rFonts w:ascii="Gill Sans MT" w:hAnsi="Gill Sans MT" w:cs="Arial"/>
          <w:sz w:val="24"/>
          <w:szCs w:val="24"/>
        </w:rPr>
        <w:t xml:space="preserve"> </w:t>
      </w:r>
      <w:r w:rsidR="006B3856" w:rsidRPr="00B5648A">
        <w:rPr>
          <w:rFonts w:ascii="Gill Sans MT" w:hAnsi="Gill Sans MT" w:cs="Arial"/>
          <w:sz w:val="24"/>
          <w:szCs w:val="24"/>
        </w:rPr>
        <w:t xml:space="preserve">saved </w:t>
      </w:r>
      <w:r w:rsidR="0031387A" w:rsidRPr="00B5648A">
        <w:rPr>
          <w:rFonts w:ascii="Gill Sans MT" w:hAnsi="Gill Sans MT" w:cs="Arial"/>
          <w:sz w:val="24"/>
          <w:szCs w:val="24"/>
        </w:rPr>
        <w:t xml:space="preserve">on a USB in a sealed envelope or package bearing the ITT Reference Number, by the Tender Response Deadline (as set out in the Timescales section of this ITT).  Electronic submissions of the Bidder Response should be in </w:t>
      </w:r>
      <w:r w:rsidR="0031387A" w:rsidRPr="00B5648A">
        <w:rPr>
          <w:rFonts w:ascii="Gill Sans MT" w:hAnsi="Gill Sans MT" w:cs="Arial"/>
          <w:b/>
          <w:sz w:val="24"/>
          <w:szCs w:val="24"/>
        </w:rPr>
        <w:t xml:space="preserve">both </w:t>
      </w:r>
      <w:r w:rsidR="0031387A" w:rsidRPr="00B5648A">
        <w:rPr>
          <w:rFonts w:ascii="Gill Sans MT" w:hAnsi="Gill Sans MT" w:cs="Arial"/>
          <w:sz w:val="24"/>
          <w:szCs w:val="24"/>
        </w:rPr>
        <w:t>Word</w:t>
      </w:r>
      <w:r w:rsidR="005E2247">
        <w:rPr>
          <w:rFonts w:ascii="Gill Sans MT" w:hAnsi="Gill Sans MT" w:cs="Arial"/>
          <w:sz w:val="24"/>
          <w:szCs w:val="24"/>
        </w:rPr>
        <w:t>/</w:t>
      </w:r>
      <w:r w:rsidR="003C0ABB">
        <w:rPr>
          <w:rFonts w:ascii="Gill Sans MT" w:hAnsi="Gill Sans MT" w:cs="Arial"/>
          <w:sz w:val="24"/>
          <w:szCs w:val="24"/>
        </w:rPr>
        <w:t>Excel</w:t>
      </w:r>
      <w:r w:rsidR="0031387A" w:rsidRPr="00B5648A">
        <w:rPr>
          <w:rFonts w:ascii="Gill Sans MT" w:hAnsi="Gill Sans MT" w:cs="Arial"/>
          <w:sz w:val="24"/>
          <w:szCs w:val="24"/>
        </w:rPr>
        <w:t xml:space="preserve"> and PDF </w:t>
      </w:r>
      <w:proofErr w:type="gramStart"/>
      <w:r w:rsidR="0031387A" w:rsidRPr="00B5648A">
        <w:rPr>
          <w:rFonts w:ascii="Gill Sans MT" w:hAnsi="Gill Sans MT" w:cs="Arial"/>
          <w:sz w:val="24"/>
          <w:szCs w:val="24"/>
        </w:rPr>
        <w:t>formats,</w:t>
      </w:r>
      <w:proofErr w:type="gramEnd"/>
      <w:r w:rsidR="0031387A" w:rsidRPr="00B5648A">
        <w:rPr>
          <w:rFonts w:ascii="Gill Sans MT" w:hAnsi="Gill Sans MT" w:cs="Arial"/>
          <w:sz w:val="24"/>
          <w:szCs w:val="24"/>
        </w:rPr>
        <w:t xml:space="preserve"> the latter signed by a suitable representative of the bidder’s organisation. </w:t>
      </w:r>
    </w:p>
    <w:p w:rsidR="00B5648A" w:rsidRDefault="00E77D9F" w:rsidP="006D1C94">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B5648A">
        <w:rPr>
          <w:rFonts w:ascii="Gill Sans MT" w:hAnsi="Gill Sans MT" w:cs="Arial"/>
          <w:sz w:val="24"/>
          <w:szCs w:val="24"/>
        </w:rPr>
        <w:t xml:space="preserve">Your tender response should </w:t>
      </w:r>
      <w:r w:rsidR="00C31475">
        <w:rPr>
          <w:rFonts w:ascii="Gill Sans MT" w:hAnsi="Gill Sans MT" w:cs="Arial"/>
          <w:sz w:val="24"/>
          <w:szCs w:val="24"/>
        </w:rPr>
        <w:t>be submitted For the Attention o</w:t>
      </w:r>
      <w:r w:rsidR="00EF5749">
        <w:rPr>
          <w:rFonts w:ascii="Gill Sans MT" w:hAnsi="Gill Sans MT" w:cs="Arial"/>
          <w:sz w:val="24"/>
          <w:szCs w:val="24"/>
        </w:rPr>
        <w:t xml:space="preserve">f (FAO): Mr. </w:t>
      </w:r>
      <w:r w:rsidRPr="00B5648A">
        <w:rPr>
          <w:rFonts w:ascii="Gill Sans MT" w:hAnsi="Gill Sans MT" w:cs="Arial"/>
          <w:sz w:val="24"/>
          <w:szCs w:val="24"/>
        </w:rPr>
        <w:t xml:space="preserve">Dominic D’Souza, Procurement Coordinator, Save the Children International, St Vincent House, </w:t>
      </w:r>
      <w:proofErr w:type="gramStart"/>
      <w:r w:rsidRPr="00B5648A">
        <w:rPr>
          <w:rFonts w:ascii="Gill Sans MT" w:hAnsi="Gill Sans MT" w:cs="Arial"/>
          <w:sz w:val="24"/>
          <w:szCs w:val="24"/>
        </w:rPr>
        <w:t>30</w:t>
      </w:r>
      <w:proofErr w:type="gramEnd"/>
      <w:r w:rsidRPr="00B5648A">
        <w:rPr>
          <w:rFonts w:ascii="Gill Sans MT" w:hAnsi="Gill Sans MT" w:cs="Arial"/>
          <w:sz w:val="24"/>
          <w:szCs w:val="24"/>
        </w:rPr>
        <w:t xml:space="preserve"> Orange Street, LONDON, UK WC2H 7HH.  </w:t>
      </w:r>
    </w:p>
    <w:p w:rsidR="00B5648A" w:rsidRDefault="00E77D9F" w:rsidP="006D1C94">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B5648A">
        <w:rPr>
          <w:rFonts w:ascii="Gill Sans MT" w:hAnsi="Gill Sans MT" w:cs="Arial"/>
          <w:sz w:val="24"/>
          <w:szCs w:val="24"/>
        </w:rPr>
        <w:t>The documents that must be submitted to form your tender</w:t>
      </w:r>
      <w:r w:rsidR="00FA3B32">
        <w:rPr>
          <w:rFonts w:ascii="Gill Sans MT" w:hAnsi="Gill Sans MT" w:cs="Arial"/>
          <w:sz w:val="24"/>
          <w:szCs w:val="24"/>
        </w:rPr>
        <w:t xml:space="preserve"> response are listed at Annex-7 </w:t>
      </w:r>
      <w:r w:rsidRPr="00B5648A">
        <w:rPr>
          <w:rFonts w:ascii="Gill Sans MT" w:hAnsi="Gill Sans MT" w:cs="Arial"/>
          <w:sz w:val="24"/>
          <w:szCs w:val="24"/>
        </w:rPr>
        <w:t xml:space="preserve">(Bidder Response) to this ITT.  </w:t>
      </w:r>
    </w:p>
    <w:p w:rsidR="005A31B2" w:rsidRPr="00B5648A" w:rsidRDefault="00375045" w:rsidP="00F41223">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300" w:lineRule="exact"/>
        <w:ind w:left="0" w:firstLine="0"/>
        <w:rPr>
          <w:rFonts w:ascii="Gill Sans MT" w:hAnsi="Gill Sans MT" w:cs="Arial"/>
          <w:sz w:val="24"/>
          <w:szCs w:val="24"/>
        </w:rPr>
      </w:pPr>
      <w:r w:rsidRPr="00B5648A">
        <w:rPr>
          <w:rFonts w:ascii="Gill Sans MT" w:hAnsi="Gill Sans MT" w:cs="Arial"/>
          <w:sz w:val="24"/>
          <w:szCs w:val="24"/>
        </w:rPr>
        <w:t>The following requirements should be complied with when submitting your response to this ITT:</w:t>
      </w:r>
    </w:p>
    <w:p w:rsidR="00375045" w:rsidRDefault="00B460C2"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 xml:space="preserve">You should </w:t>
      </w:r>
      <w:r w:rsidR="00375045">
        <w:rPr>
          <w:rFonts w:ascii="Gill Sans MT" w:hAnsi="Gill Sans MT" w:cs="Arial"/>
          <w:sz w:val="24"/>
          <w:szCs w:val="24"/>
        </w:rPr>
        <w:t>ensure that you send your submission in good time to prevent issues with technology or the postal system (particularly considering the upcoming festive period).  Late responses may be rejected by Save the Children.</w:t>
      </w:r>
    </w:p>
    <w:p w:rsidR="00375045" w:rsidRDefault="00B460C2"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 xml:space="preserve">You should </w:t>
      </w:r>
      <w:r w:rsidR="00375045">
        <w:rPr>
          <w:rFonts w:ascii="Gill Sans MT" w:hAnsi="Gill Sans MT" w:cs="Arial"/>
          <w:sz w:val="24"/>
          <w:szCs w:val="24"/>
        </w:rPr>
        <w:t xml:space="preserve">ensure that information provided as part of your response is of sufficient quality and detail that an informed assessment of it can be made by </w:t>
      </w:r>
      <w:r w:rsidR="00375045" w:rsidRPr="00375045">
        <w:rPr>
          <w:rFonts w:ascii="Gill Sans MT" w:hAnsi="Gill Sans MT" w:cs="Arial"/>
          <w:sz w:val="24"/>
          <w:szCs w:val="24"/>
        </w:rPr>
        <w:t>Save the Children</w:t>
      </w:r>
      <w:r w:rsidR="00375045">
        <w:rPr>
          <w:rFonts w:ascii="Gill Sans MT" w:hAnsi="Gill Sans MT" w:cs="Arial"/>
          <w:sz w:val="24"/>
          <w:szCs w:val="24"/>
        </w:rPr>
        <w:t>.</w:t>
      </w:r>
    </w:p>
    <w:p w:rsidR="00375045" w:rsidRPr="00E77D9F" w:rsidRDefault="00375045"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E77D9F">
        <w:rPr>
          <w:rFonts w:ascii="Gill Sans MT" w:hAnsi="Gill Sans MT" w:cs="Arial"/>
          <w:sz w:val="24"/>
          <w:szCs w:val="24"/>
        </w:rPr>
        <w:t xml:space="preserve">Do not submit any additional supporting documentation with your ITT response, except where specifically requested to do so as part of this ITT.  </w:t>
      </w:r>
      <w:r w:rsidR="00E77D9F" w:rsidRPr="00E77D9F">
        <w:rPr>
          <w:rFonts w:ascii="Gill Sans MT" w:hAnsi="Gill Sans MT" w:cs="Arial"/>
          <w:sz w:val="24"/>
          <w:szCs w:val="24"/>
        </w:rPr>
        <w:t xml:space="preserve">Note </w:t>
      </w:r>
      <w:r w:rsidRPr="00E77D9F">
        <w:rPr>
          <w:rFonts w:ascii="Gill Sans MT" w:hAnsi="Gill Sans MT" w:cs="Arial"/>
          <w:sz w:val="24"/>
          <w:szCs w:val="24"/>
        </w:rPr>
        <w:t>that PDF, JPG, PPT, Word and Excel formats can be used for any additional supporting documentation (other formats should not be used without the prior written approval of Save the Children.)</w:t>
      </w:r>
    </w:p>
    <w:p w:rsidR="00375045" w:rsidRDefault="00375045"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All supporting documentation should be provided separately to your main tender response and clearly labelled</w:t>
      </w:r>
      <w:r w:rsidR="00E77D9F">
        <w:rPr>
          <w:rFonts w:ascii="Gill Sans MT" w:hAnsi="Gill Sans MT" w:cs="Arial"/>
          <w:sz w:val="24"/>
          <w:szCs w:val="24"/>
        </w:rPr>
        <w:t xml:space="preserve"> </w:t>
      </w:r>
      <w:r>
        <w:rPr>
          <w:rFonts w:ascii="Gill Sans MT" w:hAnsi="Gill Sans MT" w:cs="Arial"/>
          <w:sz w:val="24"/>
          <w:szCs w:val="24"/>
        </w:rPr>
        <w:t>with the part of the tender response to which it relates.</w:t>
      </w:r>
    </w:p>
    <w:p w:rsidR="00375045" w:rsidRDefault="00375045"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If you submit a generic policy or document you must clearly indicate the page and paragraph reference that is relevant and to which part of your tender response.</w:t>
      </w:r>
    </w:p>
    <w:p w:rsidR="00375045" w:rsidRDefault="00375045"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Unless otherwise stated as part of this ITT or Annexes, all tender responses should be in the format of the relevant Save the Children requirement, with your response to that requirement inserted in the space provided.</w:t>
      </w:r>
    </w:p>
    <w:p w:rsidR="00873841" w:rsidRDefault="00873841"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Where supporting evidence is required, you must demonstrate such equivalence as part of your tender response.</w:t>
      </w:r>
    </w:p>
    <w:p w:rsidR="00E43D63" w:rsidRDefault="00E43D63"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Bidders must not send any product samples to Save the Children in relation to this Process.</w:t>
      </w:r>
    </w:p>
    <w:p w:rsidR="00873841" w:rsidRDefault="00B460C2"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 xml:space="preserve">Any deliberate alteration of a </w:t>
      </w:r>
      <w:r w:rsidRPr="00B460C2">
        <w:rPr>
          <w:rFonts w:ascii="Gill Sans MT" w:hAnsi="Gill Sans MT" w:cs="Arial"/>
          <w:sz w:val="24"/>
          <w:szCs w:val="24"/>
        </w:rPr>
        <w:t>Save the Children</w:t>
      </w:r>
      <w:r>
        <w:rPr>
          <w:rFonts w:ascii="Gill Sans MT" w:hAnsi="Gill Sans MT" w:cs="Arial"/>
          <w:sz w:val="24"/>
          <w:szCs w:val="24"/>
        </w:rPr>
        <w:t xml:space="preserve"> requirement as part of your tender response shall invalidate your tender response to that requirement and for evaluation purposes you shall be deemed not to have responded to that particular requirement.</w:t>
      </w:r>
    </w:p>
    <w:p w:rsidR="00B460C2" w:rsidRDefault="00B460C2"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Responses should be concise, unambiguous and should directly relate to the requirement stated.</w:t>
      </w:r>
      <w:r w:rsidR="007E0A8E">
        <w:rPr>
          <w:rFonts w:ascii="Gill Sans MT" w:hAnsi="Gill Sans MT" w:cs="Arial"/>
          <w:sz w:val="24"/>
          <w:szCs w:val="24"/>
        </w:rPr>
        <w:t xml:space="preserve">  Prices must be shown exclusive of any Value Added Tax</w:t>
      </w:r>
      <w:r w:rsidR="00A1536B">
        <w:rPr>
          <w:rFonts w:ascii="Gill Sans MT" w:hAnsi="Gill Sans MT" w:cs="Arial"/>
          <w:sz w:val="24"/>
          <w:szCs w:val="24"/>
        </w:rPr>
        <w:t xml:space="preserve"> (VAT) or similar charges.</w:t>
      </w:r>
    </w:p>
    <w:p w:rsidR="008A62C4" w:rsidRPr="00B15184" w:rsidRDefault="00CB7CDA"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b/>
          <w:sz w:val="24"/>
          <w:szCs w:val="24"/>
        </w:rPr>
      </w:pPr>
      <w:r w:rsidRPr="0026265B">
        <w:rPr>
          <w:rFonts w:ascii="Gill Sans MT" w:hAnsi="Gill Sans MT" w:cs="Arial"/>
          <w:b/>
          <w:sz w:val="24"/>
          <w:szCs w:val="24"/>
        </w:rPr>
        <w:lastRenderedPageBreak/>
        <w:t>Clarification Requests</w:t>
      </w:r>
    </w:p>
    <w:p w:rsidR="00BD53B2" w:rsidRPr="000B2E88" w:rsidRDefault="00BD53B2" w:rsidP="006D1C94">
      <w:pPr>
        <w:pStyle w:val="ListParagraph"/>
        <w:numPr>
          <w:ilvl w:val="0"/>
          <w:numId w:val="12"/>
        </w:numPr>
        <w:tabs>
          <w:tab w:val="clear" w:pos="709"/>
          <w:tab w:val="clear" w:pos="1418"/>
          <w:tab w:val="clear" w:pos="2126"/>
          <w:tab w:val="clear" w:pos="2835"/>
          <w:tab w:val="clear" w:pos="3544"/>
          <w:tab w:val="clear" w:pos="4253"/>
          <w:tab w:val="clear" w:pos="4961"/>
          <w:tab w:val="clear" w:pos="5670"/>
          <w:tab w:val="clear" w:pos="8363"/>
        </w:tabs>
        <w:spacing w:before="240" w:line="360" w:lineRule="auto"/>
        <w:ind w:left="0" w:firstLine="0"/>
        <w:rPr>
          <w:rFonts w:ascii="Gill Sans MT" w:hAnsi="Gill Sans MT"/>
          <w:sz w:val="24"/>
          <w:szCs w:val="24"/>
        </w:rPr>
      </w:pPr>
      <w:r w:rsidRPr="0041785A">
        <w:rPr>
          <w:rFonts w:ascii="Gill Sans MT" w:hAnsi="Gill Sans MT"/>
          <w:sz w:val="24"/>
          <w:szCs w:val="24"/>
        </w:rPr>
        <w:t xml:space="preserve">All clarification requests should be submitted to </w:t>
      </w:r>
      <w:hyperlink r:id="rId19" w:history="1">
        <w:r w:rsidRPr="0041785A">
          <w:rPr>
            <w:rStyle w:val="Hyperlink"/>
            <w:rFonts w:ascii="Gill Sans MT" w:hAnsi="Gill Sans MT"/>
            <w:sz w:val="24"/>
            <w:szCs w:val="24"/>
          </w:rPr>
          <w:t>IPUTenders@SavetheChildren.org</w:t>
        </w:r>
      </w:hyperlink>
      <w:r w:rsidRPr="0041785A">
        <w:rPr>
          <w:rFonts w:ascii="Gill Sans MT" w:hAnsi="Gill Sans MT"/>
          <w:i/>
          <w:sz w:val="24"/>
          <w:szCs w:val="24"/>
        </w:rPr>
        <w:t xml:space="preserve"> </w:t>
      </w:r>
      <w:r w:rsidRPr="0041785A">
        <w:rPr>
          <w:rFonts w:ascii="Gill Sans MT" w:hAnsi="Gill Sans MT"/>
          <w:sz w:val="24"/>
          <w:szCs w:val="24"/>
        </w:rPr>
        <w:t xml:space="preserve">by the Clarification Deadline, as set out in </w:t>
      </w:r>
      <w:r w:rsidR="008F10AE">
        <w:rPr>
          <w:rFonts w:ascii="Gill Sans MT" w:hAnsi="Gill Sans MT"/>
          <w:sz w:val="24"/>
          <w:szCs w:val="24"/>
        </w:rPr>
        <w:t>Clause 6</w:t>
      </w:r>
      <w:r w:rsidRPr="0041785A">
        <w:rPr>
          <w:rFonts w:ascii="Gill Sans MT" w:hAnsi="Gill Sans MT"/>
          <w:sz w:val="24"/>
          <w:szCs w:val="24"/>
        </w:rPr>
        <w:t xml:space="preserve"> of this ITT.   Save the Children is under no obligation to respond</w:t>
      </w:r>
      <w:r w:rsidRPr="000B2E88">
        <w:rPr>
          <w:rFonts w:ascii="Gill Sans MT" w:hAnsi="Gill Sans MT"/>
          <w:sz w:val="24"/>
          <w:szCs w:val="24"/>
        </w:rPr>
        <w:t xml:space="preserve"> to clarification requests received after the Clarification Deadline.</w:t>
      </w:r>
    </w:p>
    <w:p w:rsidR="00BD53B2" w:rsidRDefault="00BD53B2" w:rsidP="006D1C94">
      <w:pPr>
        <w:pStyle w:val="ListParagraph"/>
        <w:numPr>
          <w:ilvl w:val="0"/>
          <w:numId w:val="12"/>
        </w:numPr>
        <w:tabs>
          <w:tab w:val="clear" w:pos="709"/>
          <w:tab w:val="clear" w:pos="1418"/>
          <w:tab w:val="clear" w:pos="2126"/>
          <w:tab w:val="clear" w:pos="2835"/>
          <w:tab w:val="clear" w:pos="3544"/>
          <w:tab w:val="clear" w:pos="4253"/>
          <w:tab w:val="clear" w:pos="4961"/>
          <w:tab w:val="clear" w:pos="5670"/>
          <w:tab w:val="clear" w:pos="8363"/>
        </w:tabs>
        <w:spacing w:before="240" w:line="360" w:lineRule="auto"/>
        <w:ind w:left="0" w:firstLine="0"/>
      </w:pPr>
      <w:r w:rsidRPr="000B2E88">
        <w:rPr>
          <w:rFonts w:ascii="Gill Sans MT" w:hAnsi="Gill Sans MT"/>
          <w:sz w:val="24"/>
          <w:szCs w:val="24"/>
        </w:rPr>
        <w:t>Save the Children will issue clarification responses to all potential suppliers and will endeavour to respond within five</w:t>
      </w:r>
      <w:r w:rsidR="0041646F">
        <w:rPr>
          <w:rFonts w:ascii="Gill Sans MT" w:hAnsi="Gill Sans MT"/>
          <w:sz w:val="24"/>
          <w:szCs w:val="24"/>
        </w:rPr>
        <w:t xml:space="preserve"> (5) </w:t>
      </w:r>
      <w:r w:rsidRPr="000B2E88">
        <w:rPr>
          <w:rFonts w:ascii="Gill Sans MT" w:hAnsi="Gill Sans MT"/>
          <w:sz w:val="24"/>
          <w:szCs w:val="24"/>
        </w:rPr>
        <w:t>working days of receipt of</w:t>
      </w:r>
      <w:r w:rsidR="0041785A" w:rsidRPr="000B2E88">
        <w:rPr>
          <w:rFonts w:ascii="Gill Sans MT" w:hAnsi="Gill Sans MT"/>
          <w:sz w:val="24"/>
          <w:szCs w:val="24"/>
        </w:rPr>
        <w:t xml:space="preserve"> a</w:t>
      </w:r>
      <w:r w:rsidRPr="000B2E88">
        <w:rPr>
          <w:rFonts w:ascii="Gill Sans MT" w:hAnsi="Gill Sans MT"/>
          <w:sz w:val="24"/>
          <w:szCs w:val="24"/>
        </w:rPr>
        <w:t xml:space="preserve"> clarification request. </w:t>
      </w:r>
    </w:p>
    <w:p w:rsidR="00CB7CDA" w:rsidRPr="0026265B" w:rsidRDefault="00CB7CDA"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b/>
          <w:sz w:val="24"/>
          <w:szCs w:val="24"/>
        </w:rPr>
      </w:pPr>
      <w:r w:rsidRPr="0026265B">
        <w:rPr>
          <w:rFonts w:ascii="Gill Sans MT" w:hAnsi="Gill Sans MT" w:cs="Arial"/>
          <w:b/>
          <w:sz w:val="24"/>
          <w:szCs w:val="24"/>
        </w:rPr>
        <w:t>Evaluation Criteria</w:t>
      </w:r>
    </w:p>
    <w:p w:rsidR="00AB65E3" w:rsidRDefault="0008482E" w:rsidP="00F41223">
      <w:pPr>
        <w:pStyle w:val="ListParagraph"/>
        <w:numPr>
          <w:ilvl w:val="0"/>
          <w:numId w:val="13"/>
        </w:numPr>
        <w:tabs>
          <w:tab w:val="clear" w:pos="709"/>
          <w:tab w:val="clear" w:pos="1418"/>
          <w:tab w:val="clear" w:pos="2126"/>
          <w:tab w:val="clear" w:pos="2835"/>
          <w:tab w:val="clear" w:pos="3544"/>
          <w:tab w:val="clear" w:pos="4253"/>
          <w:tab w:val="clear" w:pos="4961"/>
          <w:tab w:val="clear" w:pos="5670"/>
          <w:tab w:val="clear" w:pos="8363"/>
        </w:tabs>
        <w:spacing w:before="240" w:after="240" w:line="360" w:lineRule="auto"/>
        <w:ind w:left="0" w:firstLine="0"/>
        <w:rPr>
          <w:rFonts w:ascii="Gill Sans MT" w:hAnsi="Gill Sans MT"/>
          <w:sz w:val="24"/>
          <w:szCs w:val="24"/>
        </w:rPr>
      </w:pPr>
      <w:r>
        <w:rPr>
          <w:rFonts w:ascii="Gill Sans MT" w:hAnsi="Gill Sans MT"/>
          <w:sz w:val="24"/>
          <w:szCs w:val="24"/>
        </w:rPr>
        <w:t>The</w:t>
      </w:r>
      <w:r w:rsidR="00AB65E3" w:rsidRPr="00AB65E3">
        <w:rPr>
          <w:rFonts w:ascii="Gill Sans MT" w:hAnsi="Gill Sans MT"/>
          <w:sz w:val="24"/>
          <w:szCs w:val="24"/>
        </w:rPr>
        <w:t xml:space="preserve"> tender respo</w:t>
      </w:r>
      <w:r w:rsidR="00727108">
        <w:rPr>
          <w:rFonts w:ascii="Gill Sans MT" w:hAnsi="Gill Sans MT"/>
          <w:sz w:val="24"/>
          <w:szCs w:val="24"/>
        </w:rPr>
        <w:t>nse</w:t>
      </w:r>
      <w:r w:rsidR="003D480B">
        <w:rPr>
          <w:rFonts w:ascii="Gill Sans MT" w:hAnsi="Gill Sans MT"/>
          <w:sz w:val="24"/>
          <w:szCs w:val="24"/>
        </w:rPr>
        <w:t xml:space="preserve"> </w:t>
      </w:r>
      <w:r>
        <w:rPr>
          <w:rFonts w:ascii="Gill Sans MT" w:hAnsi="Gill Sans MT"/>
          <w:sz w:val="24"/>
          <w:szCs w:val="24"/>
        </w:rPr>
        <w:t xml:space="preserve">will be </w:t>
      </w:r>
      <w:r w:rsidR="003D480B">
        <w:rPr>
          <w:rFonts w:ascii="Gill Sans MT" w:hAnsi="Gill Sans MT"/>
          <w:sz w:val="24"/>
          <w:szCs w:val="24"/>
        </w:rPr>
        <w:t>evaluated as set out in Annex-</w:t>
      </w:r>
      <w:r w:rsidR="008178B2">
        <w:rPr>
          <w:rFonts w:ascii="Gill Sans MT" w:hAnsi="Gill Sans MT"/>
          <w:sz w:val="24"/>
          <w:szCs w:val="24"/>
        </w:rPr>
        <w:t>9</w:t>
      </w:r>
      <w:r w:rsidR="00F65089">
        <w:rPr>
          <w:rFonts w:ascii="Gill Sans MT" w:hAnsi="Gill Sans MT"/>
          <w:sz w:val="24"/>
          <w:szCs w:val="24"/>
        </w:rPr>
        <w:t xml:space="preserve"> (Evaluation Criteria)</w:t>
      </w:r>
      <w:r w:rsidR="00727108">
        <w:rPr>
          <w:rFonts w:ascii="Gill Sans MT" w:hAnsi="Gill Sans MT"/>
          <w:sz w:val="24"/>
          <w:szCs w:val="24"/>
        </w:rPr>
        <w:t xml:space="preserve"> to this ITT.</w:t>
      </w:r>
    </w:p>
    <w:p w:rsidR="0026265B" w:rsidRPr="0026265B" w:rsidRDefault="0026265B"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b/>
          <w:sz w:val="24"/>
          <w:szCs w:val="24"/>
        </w:rPr>
      </w:pPr>
      <w:r w:rsidRPr="0026265B">
        <w:rPr>
          <w:rFonts w:ascii="Gill Sans MT" w:hAnsi="Gill Sans MT" w:cs="Arial"/>
          <w:b/>
          <w:sz w:val="24"/>
          <w:szCs w:val="24"/>
        </w:rPr>
        <w:t>Annexes</w:t>
      </w:r>
    </w:p>
    <w:p w:rsidR="00E25782"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1:</w:t>
      </w:r>
      <w:r>
        <w:rPr>
          <w:rFonts w:ascii="Gill Sans MT" w:hAnsi="Gill Sans MT" w:cs="Arial"/>
          <w:sz w:val="24"/>
          <w:szCs w:val="24"/>
        </w:rPr>
        <w:tab/>
        <w:t>Save the Children General Terms and Co</w:t>
      </w:r>
      <w:r w:rsidR="0048708C">
        <w:rPr>
          <w:rFonts w:ascii="Gill Sans MT" w:hAnsi="Gill Sans MT" w:cs="Arial"/>
          <w:sz w:val="24"/>
          <w:szCs w:val="24"/>
        </w:rPr>
        <w:t>nditions for the Supply of Services</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 xml:space="preserve">Annex 2: </w:t>
      </w:r>
      <w:r>
        <w:rPr>
          <w:rFonts w:ascii="Gill Sans MT" w:hAnsi="Gill Sans MT" w:cs="Arial"/>
          <w:sz w:val="24"/>
          <w:szCs w:val="24"/>
        </w:rPr>
        <w:tab/>
      </w:r>
      <w:r w:rsidRPr="00B5648A">
        <w:rPr>
          <w:rFonts w:ascii="Gill Sans MT" w:hAnsi="Gill Sans MT" w:cs="Arial"/>
          <w:sz w:val="24"/>
          <w:szCs w:val="24"/>
        </w:rPr>
        <w:t>Save the Children</w:t>
      </w:r>
      <w:r>
        <w:rPr>
          <w:rFonts w:ascii="Gill Sans MT" w:hAnsi="Gill Sans MT" w:cs="Arial"/>
          <w:sz w:val="24"/>
          <w:szCs w:val="24"/>
        </w:rPr>
        <w:t xml:space="preserve"> Conditions of Tendering</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3:</w:t>
      </w:r>
      <w:r>
        <w:rPr>
          <w:rFonts w:ascii="Gill Sans MT" w:hAnsi="Gill Sans MT" w:cs="Arial"/>
          <w:sz w:val="24"/>
          <w:szCs w:val="24"/>
        </w:rPr>
        <w:tab/>
        <w:t>Safeguarding Children Policy</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4:</w:t>
      </w:r>
      <w:r>
        <w:rPr>
          <w:rFonts w:ascii="Gill Sans MT" w:hAnsi="Gill Sans MT" w:cs="Arial"/>
          <w:sz w:val="24"/>
          <w:szCs w:val="24"/>
        </w:rPr>
        <w:tab/>
        <w:t>Save the Children’s Anti-Bribery and Corruption Policy</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5:</w:t>
      </w:r>
      <w:r>
        <w:rPr>
          <w:rFonts w:ascii="Gill Sans MT" w:hAnsi="Gill Sans MT" w:cs="Arial"/>
          <w:sz w:val="24"/>
          <w:szCs w:val="24"/>
        </w:rPr>
        <w:tab/>
        <w:t>IAPG Code of Conduct</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6:</w:t>
      </w:r>
      <w:r>
        <w:rPr>
          <w:rFonts w:ascii="Gill Sans MT" w:hAnsi="Gill Sans MT" w:cs="Arial"/>
          <w:sz w:val="24"/>
          <w:szCs w:val="24"/>
        </w:rPr>
        <w:tab/>
        <w:t xml:space="preserve">Essential </w:t>
      </w:r>
      <w:r w:rsidR="004B0677">
        <w:rPr>
          <w:rFonts w:ascii="Gill Sans MT" w:hAnsi="Gill Sans MT" w:cs="Arial"/>
          <w:sz w:val="24"/>
          <w:szCs w:val="24"/>
        </w:rPr>
        <w:t>Criteria</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7:</w:t>
      </w:r>
      <w:r>
        <w:rPr>
          <w:rFonts w:ascii="Gill Sans MT" w:hAnsi="Gill Sans MT" w:cs="Arial"/>
          <w:sz w:val="24"/>
          <w:szCs w:val="24"/>
        </w:rPr>
        <w:tab/>
        <w:t>Bidder Response</w:t>
      </w:r>
    </w:p>
    <w:p w:rsidR="00B5648A"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eastAsia="Calibri" w:hAnsi="Gill Sans MT" w:cstheme="minorHAnsi"/>
          <w:bCs/>
          <w:color w:val="000000"/>
          <w:sz w:val="24"/>
          <w:szCs w:val="24"/>
        </w:rPr>
      </w:pPr>
      <w:r>
        <w:rPr>
          <w:rFonts w:ascii="Gill Sans MT" w:hAnsi="Gill Sans MT" w:cs="Arial"/>
          <w:sz w:val="24"/>
          <w:szCs w:val="24"/>
        </w:rPr>
        <w:tab/>
      </w:r>
      <w:r>
        <w:rPr>
          <w:rFonts w:ascii="Gill Sans MT" w:hAnsi="Gill Sans MT" w:cs="Arial"/>
          <w:sz w:val="24"/>
          <w:szCs w:val="24"/>
        </w:rPr>
        <w:tab/>
        <w:t>Part A:</w:t>
      </w:r>
      <w:r w:rsidRPr="00637A66">
        <w:rPr>
          <w:rFonts w:ascii="Gill Sans MT" w:eastAsia="Calibri" w:hAnsi="Gill Sans MT" w:cstheme="minorHAnsi"/>
          <w:b/>
          <w:bCs/>
          <w:color w:val="000000"/>
          <w:sz w:val="24"/>
          <w:szCs w:val="24"/>
        </w:rPr>
        <w:tab/>
      </w:r>
      <w:r w:rsidRPr="00637A66">
        <w:rPr>
          <w:rFonts w:ascii="Gill Sans MT" w:eastAsia="Calibri" w:hAnsi="Gill Sans MT" w:cstheme="minorHAnsi"/>
          <w:bCs/>
          <w:color w:val="000000"/>
          <w:sz w:val="24"/>
          <w:szCs w:val="24"/>
        </w:rPr>
        <w:t>Bidder’s general business details</w:t>
      </w:r>
    </w:p>
    <w:p w:rsidR="00B5648A" w:rsidRPr="00E06A75"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E06A75">
        <w:rPr>
          <w:rFonts w:ascii="Gill Sans MT" w:eastAsia="Calibri" w:hAnsi="Gill Sans MT" w:cstheme="minorHAnsi"/>
          <w:bCs/>
          <w:color w:val="000000"/>
          <w:sz w:val="24"/>
          <w:szCs w:val="24"/>
        </w:rPr>
        <w:t>Part B:</w:t>
      </w:r>
      <w:r w:rsidRPr="00E06A75">
        <w:rPr>
          <w:rFonts w:ascii="Gill Sans MT" w:eastAsia="Calibri" w:hAnsi="Gill Sans MT" w:cstheme="minorHAnsi"/>
          <w:bCs/>
          <w:color w:val="000000"/>
          <w:sz w:val="24"/>
          <w:szCs w:val="24"/>
        </w:rPr>
        <w:tab/>
      </w:r>
      <w:r w:rsidR="00E06A75" w:rsidRPr="00E06A75">
        <w:rPr>
          <w:rFonts w:ascii="Gill Sans MT" w:eastAsia="Calibri" w:hAnsi="Gill Sans MT" w:cstheme="minorHAnsi"/>
          <w:bCs/>
          <w:color w:val="000000"/>
          <w:sz w:val="24"/>
          <w:szCs w:val="24"/>
        </w:rPr>
        <w:t>Services</w:t>
      </w:r>
      <w:r w:rsidRPr="00E06A75">
        <w:rPr>
          <w:rFonts w:ascii="Gill Sans MT" w:eastAsia="Calibri" w:hAnsi="Gill Sans MT" w:cstheme="minorHAnsi"/>
          <w:bCs/>
          <w:color w:val="000000"/>
          <w:sz w:val="24"/>
          <w:szCs w:val="24"/>
        </w:rPr>
        <w:t>, Quality &amp; Capacity</w:t>
      </w:r>
    </w:p>
    <w:p w:rsidR="00B5648A" w:rsidRPr="00DE1035"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DE1035">
        <w:rPr>
          <w:rFonts w:ascii="Gill Sans MT" w:eastAsia="Calibri" w:hAnsi="Gill Sans MT" w:cstheme="minorHAnsi"/>
          <w:bCs/>
          <w:color w:val="000000"/>
          <w:sz w:val="24"/>
          <w:szCs w:val="24"/>
        </w:rPr>
        <w:t>Part C</w:t>
      </w:r>
      <w:r w:rsidRPr="00DE1035">
        <w:rPr>
          <w:rFonts w:ascii="Gill Sans MT" w:eastAsia="Calibri" w:hAnsi="Gill Sans MT" w:cstheme="minorHAnsi"/>
          <w:b/>
          <w:bCs/>
          <w:color w:val="000000"/>
          <w:sz w:val="24"/>
          <w:szCs w:val="24"/>
        </w:rPr>
        <w:t>:</w:t>
      </w:r>
      <w:r w:rsidRPr="00DE1035">
        <w:rPr>
          <w:rFonts w:ascii="Gill Sans MT" w:eastAsia="Calibri" w:hAnsi="Gill Sans MT" w:cstheme="minorHAnsi"/>
          <w:b/>
          <w:bCs/>
          <w:color w:val="000000"/>
          <w:sz w:val="24"/>
          <w:szCs w:val="24"/>
        </w:rPr>
        <w:tab/>
      </w:r>
      <w:r w:rsidRPr="00DE1035">
        <w:rPr>
          <w:rFonts w:ascii="Gill Sans MT" w:eastAsia="Calibri" w:hAnsi="Gill Sans MT" w:cstheme="minorHAnsi"/>
          <w:bCs/>
          <w:color w:val="000000"/>
          <w:sz w:val="24"/>
          <w:szCs w:val="24"/>
        </w:rPr>
        <w:t xml:space="preserve">Service &amp; Delivery </w:t>
      </w:r>
    </w:p>
    <w:p w:rsidR="00B5648A" w:rsidRPr="00DE1035"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DE1035">
        <w:rPr>
          <w:rFonts w:ascii="Gill Sans MT" w:eastAsia="Calibri" w:hAnsi="Gill Sans MT" w:cstheme="minorHAnsi"/>
          <w:bCs/>
          <w:color w:val="000000"/>
          <w:sz w:val="24"/>
          <w:szCs w:val="24"/>
        </w:rPr>
        <w:t>Part D:</w:t>
      </w:r>
      <w:r w:rsidRPr="00DE1035">
        <w:rPr>
          <w:rFonts w:ascii="Gill Sans MT" w:eastAsia="Calibri" w:hAnsi="Gill Sans MT" w:cstheme="minorHAnsi"/>
          <w:bCs/>
          <w:color w:val="000000"/>
          <w:sz w:val="24"/>
          <w:szCs w:val="24"/>
        </w:rPr>
        <w:tab/>
        <w:t>Pricing</w:t>
      </w:r>
    </w:p>
    <w:p w:rsidR="00B5648A"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B5648A">
        <w:rPr>
          <w:rFonts w:ascii="Gill Sans MT" w:eastAsia="Calibri" w:hAnsi="Gill Sans MT" w:cstheme="minorHAnsi"/>
          <w:bCs/>
          <w:color w:val="000000"/>
          <w:sz w:val="24"/>
          <w:szCs w:val="24"/>
        </w:rPr>
        <w:t>Part E:</w:t>
      </w:r>
      <w:r w:rsidRPr="00B5648A">
        <w:rPr>
          <w:rFonts w:ascii="Gill Sans MT" w:eastAsia="Calibri" w:hAnsi="Gill Sans MT" w:cstheme="minorHAnsi"/>
          <w:bCs/>
          <w:color w:val="000000"/>
          <w:sz w:val="24"/>
          <w:szCs w:val="24"/>
        </w:rPr>
        <w:tab/>
      </w:r>
      <w:r w:rsidRPr="00637A66">
        <w:rPr>
          <w:rFonts w:ascii="Gill Sans MT" w:eastAsia="Calibri" w:hAnsi="Gill Sans MT" w:cstheme="minorHAnsi"/>
          <w:bCs/>
          <w:color w:val="000000"/>
          <w:sz w:val="24"/>
          <w:szCs w:val="24"/>
        </w:rPr>
        <w:t xml:space="preserve">Ethical Standards </w:t>
      </w:r>
    </w:p>
    <w:p w:rsidR="00B5648A"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B5648A">
        <w:rPr>
          <w:rFonts w:ascii="Gill Sans MT" w:eastAsia="Calibri" w:hAnsi="Gill Sans MT" w:cstheme="minorHAnsi"/>
          <w:bCs/>
          <w:color w:val="000000"/>
          <w:sz w:val="24"/>
          <w:szCs w:val="24"/>
        </w:rPr>
        <w:t>Part F:</w:t>
      </w:r>
      <w:r w:rsidRPr="00B5648A">
        <w:rPr>
          <w:rFonts w:ascii="Gill Sans MT" w:eastAsia="Calibri" w:hAnsi="Gill Sans MT" w:cstheme="minorHAnsi"/>
          <w:bCs/>
          <w:color w:val="000000"/>
          <w:sz w:val="24"/>
          <w:szCs w:val="24"/>
        </w:rPr>
        <w:tab/>
      </w:r>
      <w:r w:rsidRPr="00637A66">
        <w:rPr>
          <w:rFonts w:ascii="Gill Sans MT" w:eastAsia="Calibri" w:hAnsi="Gill Sans MT" w:cstheme="minorHAnsi"/>
          <w:bCs/>
          <w:color w:val="000000"/>
          <w:sz w:val="24"/>
          <w:szCs w:val="24"/>
        </w:rPr>
        <w:t>Confirmation of Bidder Compliance</w:t>
      </w:r>
    </w:p>
    <w:p w:rsidR="00B5648A" w:rsidRPr="00637A66"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B5648A">
        <w:rPr>
          <w:rFonts w:ascii="Gill Sans MT" w:eastAsia="Calibri" w:hAnsi="Gill Sans MT" w:cstheme="minorHAnsi"/>
          <w:bCs/>
          <w:color w:val="000000"/>
          <w:sz w:val="24"/>
          <w:szCs w:val="24"/>
        </w:rPr>
        <w:t>Part G:</w:t>
      </w:r>
      <w:r w:rsidRPr="00B5648A">
        <w:rPr>
          <w:rFonts w:ascii="Gill Sans MT" w:eastAsia="Calibri" w:hAnsi="Gill Sans MT" w:cstheme="minorHAnsi"/>
          <w:bCs/>
          <w:color w:val="000000"/>
          <w:sz w:val="24"/>
          <w:szCs w:val="24"/>
        </w:rPr>
        <w:tab/>
      </w:r>
      <w:r w:rsidRPr="00637A66">
        <w:rPr>
          <w:rFonts w:ascii="Gill Sans MT" w:eastAsia="Calibri" w:hAnsi="Gill Sans MT" w:cstheme="minorHAnsi"/>
          <w:bCs/>
          <w:color w:val="000000"/>
          <w:sz w:val="24"/>
          <w:szCs w:val="24"/>
        </w:rPr>
        <w:t>Checklist of Documentation for Submission</w:t>
      </w:r>
    </w:p>
    <w:p w:rsidR="00B5648A" w:rsidRDefault="005A61A4"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8:</w:t>
      </w:r>
      <w:r>
        <w:rPr>
          <w:rFonts w:ascii="Gill Sans MT" w:hAnsi="Gill Sans MT" w:cs="Arial"/>
          <w:sz w:val="24"/>
          <w:szCs w:val="24"/>
        </w:rPr>
        <w:tab/>
      </w:r>
      <w:r w:rsidR="00275057">
        <w:rPr>
          <w:rFonts w:ascii="Gill Sans MT" w:hAnsi="Gill Sans MT" w:cs="Arial"/>
          <w:sz w:val="24"/>
          <w:szCs w:val="24"/>
        </w:rPr>
        <w:t xml:space="preserve">Technical </w:t>
      </w:r>
      <w:r w:rsidR="00EE1DC7">
        <w:rPr>
          <w:rFonts w:ascii="Gill Sans MT" w:hAnsi="Gill Sans MT" w:cs="Arial"/>
          <w:sz w:val="24"/>
          <w:szCs w:val="24"/>
        </w:rPr>
        <w:t>Specification of Requirement (Scope of Work)</w:t>
      </w:r>
    </w:p>
    <w:p w:rsidR="00DE1035" w:rsidRDefault="00DE1035"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9:</w:t>
      </w:r>
      <w:r>
        <w:rPr>
          <w:rFonts w:ascii="Gill Sans MT" w:hAnsi="Gill Sans MT" w:cs="Arial"/>
          <w:sz w:val="24"/>
          <w:szCs w:val="24"/>
        </w:rPr>
        <w:tab/>
        <w:t>Evaluation Criteria</w:t>
      </w:r>
    </w:p>
    <w:sectPr w:rsidR="00DE1035" w:rsidSect="00B15184">
      <w:headerReference w:type="default" r:id="rId20"/>
      <w:footerReference w:type="default" r:id="rId21"/>
      <w:headerReference w:type="first" r:id="rId22"/>
      <w:footerReference w:type="first" r:id="rId2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FC" w:rsidRDefault="00164DFC">
      <w:r>
        <w:separator/>
      </w:r>
    </w:p>
  </w:endnote>
  <w:endnote w:type="continuationSeparator" w:id="0">
    <w:p w:rsidR="00164DFC" w:rsidRDefault="0016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94" w:rsidRPr="003807DB" w:rsidRDefault="00972294" w:rsidP="003807DB">
    <w:pPr>
      <w:pStyle w:val="Footer"/>
      <w:tabs>
        <w:tab w:val="clear" w:pos="1418"/>
        <w:tab w:val="clear" w:pos="2126"/>
        <w:tab w:val="clear" w:pos="2835"/>
        <w:tab w:val="clear" w:pos="3544"/>
        <w:tab w:val="clear" w:pos="4961"/>
        <w:tab w:val="clear" w:pos="5670"/>
        <w:tab w:val="clear" w:pos="8306"/>
        <w:tab w:val="right" w:pos="9356"/>
      </w:tabs>
      <w:spacing w:after="0"/>
      <w:jc w:val="left"/>
      <w:rPr>
        <w:rFonts w:ascii="Gill Sans MT" w:hAnsi="Gill Sans MT"/>
        <w:sz w:val="24"/>
        <w:szCs w:val="24"/>
      </w:rPr>
    </w:pPr>
    <w:r>
      <w:rPr>
        <w:rFonts w:ascii="Gill Sans MT" w:hAnsi="Gill Sans MT"/>
        <w:b/>
        <w:sz w:val="24"/>
        <w:szCs w:val="24"/>
      </w:rPr>
      <w:t>Ref:</w:t>
    </w:r>
    <w:r w:rsidR="00B750D2">
      <w:rPr>
        <w:rFonts w:ascii="Gill Sans MT" w:hAnsi="Gill Sans MT"/>
        <w:b/>
        <w:sz w:val="24"/>
        <w:szCs w:val="24"/>
      </w:rPr>
      <w:t xml:space="preserve"> </w:t>
    </w:r>
    <w:r w:rsidR="009E5546">
      <w:rPr>
        <w:rFonts w:ascii="Gill Sans MT" w:hAnsi="Gill Sans MT" w:cs="Arial"/>
        <w:sz w:val="24"/>
        <w:szCs w:val="24"/>
      </w:rPr>
      <w:t>IT-2016-01</w:t>
    </w:r>
    <w:r w:rsidRPr="003807DB">
      <w:rPr>
        <w:rFonts w:ascii="Gill Sans MT" w:hAnsi="Gill Sans MT"/>
        <w:sz w:val="24"/>
        <w:szCs w:val="24"/>
      </w:rPr>
      <w:tab/>
    </w:r>
    <w:r>
      <w:rPr>
        <w:rFonts w:ascii="Gill Sans MT" w:hAnsi="Gill Sans MT"/>
        <w:i/>
        <w:sz w:val="24"/>
        <w:szCs w:val="24"/>
      </w:rPr>
      <w:tab/>
    </w:r>
    <w:r w:rsidRPr="003807DB">
      <w:rPr>
        <w:rFonts w:ascii="Gill Sans MT" w:hAnsi="Gill Sans MT"/>
        <w:color w:val="808080" w:themeColor="background1" w:themeShade="80"/>
        <w:spacing w:val="60"/>
        <w:sz w:val="24"/>
        <w:szCs w:val="24"/>
      </w:rPr>
      <w:t>Page</w:t>
    </w:r>
    <w:r w:rsidRPr="003807DB">
      <w:rPr>
        <w:rFonts w:ascii="Gill Sans MT" w:hAnsi="Gill Sans MT"/>
        <w:sz w:val="24"/>
        <w:szCs w:val="24"/>
      </w:rPr>
      <w:t xml:space="preserve"> | </w:t>
    </w:r>
    <w:r w:rsidRPr="003807DB">
      <w:rPr>
        <w:rFonts w:ascii="Gill Sans MT" w:hAnsi="Gill Sans MT"/>
        <w:sz w:val="24"/>
        <w:szCs w:val="24"/>
      </w:rPr>
      <w:fldChar w:fldCharType="begin"/>
    </w:r>
    <w:r w:rsidRPr="003807DB">
      <w:rPr>
        <w:rFonts w:ascii="Gill Sans MT" w:hAnsi="Gill Sans MT"/>
        <w:sz w:val="24"/>
        <w:szCs w:val="24"/>
      </w:rPr>
      <w:instrText xml:space="preserve"> PAGE   \* MERGEFORMAT </w:instrText>
    </w:r>
    <w:r w:rsidRPr="003807DB">
      <w:rPr>
        <w:rFonts w:ascii="Gill Sans MT" w:hAnsi="Gill Sans MT"/>
        <w:sz w:val="24"/>
        <w:szCs w:val="24"/>
      </w:rPr>
      <w:fldChar w:fldCharType="separate"/>
    </w:r>
    <w:r w:rsidR="00BF6949" w:rsidRPr="00BF6949">
      <w:rPr>
        <w:rFonts w:ascii="Gill Sans MT" w:hAnsi="Gill Sans MT"/>
        <w:b/>
        <w:bCs/>
        <w:noProof/>
        <w:sz w:val="24"/>
        <w:szCs w:val="24"/>
      </w:rPr>
      <w:t>7</w:t>
    </w:r>
    <w:r w:rsidRPr="003807DB">
      <w:rPr>
        <w:rFonts w:ascii="Gill Sans MT" w:hAnsi="Gill Sans MT"/>
        <w:b/>
        <w:b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972294" w:rsidRPr="005B7AF3" w:rsidTr="00DE6A0C">
      <w:trPr>
        <w:cantSplit/>
        <w:trHeight w:val="904"/>
      </w:trPr>
      <w:tc>
        <w:tcPr>
          <w:tcW w:w="1857" w:type="dxa"/>
        </w:tcPr>
        <w:p w:rsidR="00972294" w:rsidRPr="00575C69" w:rsidRDefault="00972294" w:rsidP="00B17A8D">
          <w:pPr>
            <w:spacing w:after="0" w:line="240" w:lineRule="auto"/>
            <w:rPr>
              <w:i/>
              <w:smallCaps/>
              <w:sz w:val="16"/>
              <w:szCs w:val="16"/>
            </w:rPr>
          </w:pPr>
        </w:p>
      </w:tc>
      <w:tc>
        <w:tcPr>
          <w:tcW w:w="2463" w:type="dxa"/>
        </w:tcPr>
        <w:p w:rsidR="00972294" w:rsidRPr="002928FA" w:rsidRDefault="00972294" w:rsidP="00B17A8D">
          <w:pPr>
            <w:spacing w:after="0" w:line="160" w:lineRule="atLeast"/>
            <w:rPr>
              <w:b/>
              <w:color w:val="FF0000"/>
              <w:sz w:val="16"/>
              <w:szCs w:val="16"/>
            </w:rPr>
          </w:pPr>
        </w:p>
      </w:tc>
      <w:tc>
        <w:tcPr>
          <w:tcW w:w="4860" w:type="dxa"/>
        </w:tcPr>
        <w:p w:rsidR="00972294" w:rsidRPr="005B7AF3" w:rsidRDefault="00972294" w:rsidP="00B17A8D">
          <w:pPr>
            <w:pStyle w:val="BodyText"/>
            <w:spacing w:after="0" w:line="240" w:lineRule="auto"/>
            <w:rPr>
              <w:smallCaps/>
              <w:sz w:val="11"/>
              <w:szCs w:val="11"/>
            </w:rPr>
          </w:pPr>
        </w:p>
      </w:tc>
    </w:tr>
  </w:tbl>
  <w:p w:rsidR="00972294" w:rsidRDefault="00972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FC" w:rsidRDefault="00164DFC">
      <w:r>
        <w:separator/>
      </w:r>
    </w:p>
  </w:footnote>
  <w:footnote w:type="continuationSeparator" w:id="0">
    <w:p w:rsidR="00164DFC" w:rsidRDefault="0016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94" w:rsidRDefault="00972294" w:rsidP="000C32A9">
    <w:pPr>
      <w:pStyle w:val="Header"/>
      <w:tabs>
        <w:tab w:val="clear" w:pos="1418"/>
        <w:tab w:val="clear" w:pos="2126"/>
        <w:tab w:val="clear" w:pos="2835"/>
        <w:tab w:val="clear" w:pos="3544"/>
        <w:tab w:val="clear" w:pos="4961"/>
        <w:tab w:val="clear" w:pos="5670"/>
      </w:tabs>
      <w:spacing w:after="0"/>
      <w:jc w:val="left"/>
      <w:rPr>
        <w:rFonts w:ascii="Gill Sans MT" w:hAnsi="Gill Sans MT"/>
        <w:b/>
        <w:sz w:val="24"/>
        <w:szCs w:val="24"/>
      </w:rPr>
    </w:pPr>
    <w:r w:rsidRPr="003807DB">
      <w:rPr>
        <w:rFonts w:ascii="Gill Sans MT" w:hAnsi="Gill Sans MT"/>
        <w:b/>
        <w:noProof/>
        <w:lang w:eastAsia="en-GB"/>
      </w:rPr>
      <w:drawing>
        <wp:anchor distT="0" distB="0" distL="114300" distR="114300" simplePos="0" relativeHeight="251659264" behindDoc="0" locked="0" layoutInCell="1" allowOverlap="1" wp14:anchorId="1275444A" wp14:editId="37C97478">
          <wp:simplePos x="0" y="0"/>
          <wp:positionH relativeFrom="column">
            <wp:posOffset>3644265</wp:posOffset>
          </wp:positionH>
          <wp:positionV relativeFrom="paragraph">
            <wp:posOffset>-212090</wp:posOffset>
          </wp:positionV>
          <wp:extent cx="2487930" cy="552450"/>
          <wp:effectExtent l="0" t="0" r="7620" b="0"/>
          <wp:wrapTight wrapText="bothSides">
            <wp:wrapPolygon edited="0">
              <wp:start x="0" y="0"/>
              <wp:lineTo x="0" y="20855"/>
              <wp:lineTo x="21501" y="20855"/>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93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sz w:val="24"/>
        <w:szCs w:val="24"/>
      </w:rPr>
      <w:t xml:space="preserve">Invitation to </w:t>
    </w:r>
    <w:r w:rsidRPr="003807DB">
      <w:rPr>
        <w:rFonts w:ascii="Gill Sans MT" w:hAnsi="Gill Sans MT"/>
        <w:b/>
        <w:sz w:val="24"/>
        <w:szCs w:val="24"/>
      </w:rPr>
      <w:t xml:space="preserve">Tender </w:t>
    </w:r>
    <w:r w:rsidR="0023091E">
      <w:rPr>
        <w:rFonts w:ascii="Gill Sans MT" w:hAnsi="Gill Sans MT"/>
        <w:b/>
        <w:sz w:val="24"/>
        <w:szCs w:val="24"/>
      </w:rPr>
      <w:t>for</w:t>
    </w:r>
  </w:p>
  <w:p w:rsidR="0023091E" w:rsidRPr="0023091E" w:rsidRDefault="0023091E" w:rsidP="000C32A9">
    <w:pPr>
      <w:pStyle w:val="Header"/>
      <w:tabs>
        <w:tab w:val="clear" w:pos="1418"/>
        <w:tab w:val="clear" w:pos="2126"/>
        <w:tab w:val="clear" w:pos="2835"/>
        <w:tab w:val="clear" w:pos="3544"/>
        <w:tab w:val="clear" w:pos="4961"/>
        <w:tab w:val="clear" w:pos="5670"/>
      </w:tabs>
      <w:spacing w:after="0"/>
      <w:jc w:val="left"/>
      <w:rPr>
        <w:rFonts w:ascii="Gill Sans MT" w:hAnsi="Gill Sans MT"/>
        <w:b/>
        <w:sz w:val="24"/>
        <w:szCs w:val="24"/>
      </w:rPr>
    </w:pPr>
    <w:r>
      <w:rPr>
        <w:rFonts w:ascii="Gill Sans MT" w:hAnsi="Gill Sans MT"/>
        <w:b/>
        <w:sz w:val="24"/>
        <w:szCs w:val="24"/>
      </w:rPr>
      <w:t>Monitoring Information System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94" w:rsidRDefault="00972294" w:rsidP="00B17A8D">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nsid w:val="01EC602A"/>
    <w:multiLevelType w:val="hybridMultilevel"/>
    <w:tmpl w:val="0E1CB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A5816"/>
    <w:multiLevelType w:val="hybridMultilevel"/>
    <w:tmpl w:val="AAF633E0"/>
    <w:lvl w:ilvl="0" w:tplc="4B1A9B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9D3145"/>
    <w:multiLevelType w:val="hybridMultilevel"/>
    <w:tmpl w:val="C4F8E7D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801DC"/>
    <w:multiLevelType w:val="hybridMultilevel"/>
    <w:tmpl w:val="FB0483BA"/>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BA5094"/>
    <w:multiLevelType w:val="hybridMultilevel"/>
    <w:tmpl w:val="1B9C76EC"/>
    <w:lvl w:ilvl="0" w:tplc="A7C842F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0809BA"/>
    <w:multiLevelType w:val="hybridMultilevel"/>
    <w:tmpl w:val="C6F091C6"/>
    <w:lvl w:ilvl="0" w:tplc="5514334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61370"/>
    <w:multiLevelType w:val="hybridMultilevel"/>
    <w:tmpl w:val="FDE4BB9E"/>
    <w:lvl w:ilvl="0" w:tplc="E918D678">
      <w:start w:val="1"/>
      <w:numFmt w:val="decimal"/>
      <w:lvlText w:val="11.%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644F3A"/>
    <w:multiLevelType w:val="hybridMultilevel"/>
    <w:tmpl w:val="4D12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D0D72"/>
    <w:multiLevelType w:val="hybridMultilevel"/>
    <w:tmpl w:val="D1E82DD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CD5AED"/>
    <w:multiLevelType w:val="hybridMultilevel"/>
    <w:tmpl w:val="A624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D1EAE"/>
    <w:multiLevelType w:val="hybridMultilevel"/>
    <w:tmpl w:val="3F88948A"/>
    <w:lvl w:ilvl="0" w:tplc="981A865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761A07"/>
    <w:multiLevelType w:val="hybridMultilevel"/>
    <w:tmpl w:val="7C58C2C6"/>
    <w:lvl w:ilvl="0" w:tplc="5BFAF9A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337F3D"/>
    <w:multiLevelType w:val="hybridMultilevel"/>
    <w:tmpl w:val="BE402F0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294AC4"/>
    <w:multiLevelType w:val="hybridMultilevel"/>
    <w:tmpl w:val="1B168DDE"/>
    <w:lvl w:ilvl="0" w:tplc="1582723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FD69CB"/>
    <w:multiLevelType w:val="hybridMultilevel"/>
    <w:tmpl w:val="42F88272"/>
    <w:lvl w:ilvl="0" w:tplc="0809000F">
      <w:start w:val="1"/>
      <w:numFmt w:val="decimal"/>
      <w:lvlText w:val="%1."/>
      <w:lvlJc w:val="left"/>
      <w:pPr>
        <w:ind w:left="787" w:hanging="360"/>
      </w:pPr>
    </w:lvl>
    <w:lvl w:ilvl="1" w:tplc="071896D8">
      <w:start w:val="1"/>
      <w:numFmt w:val="decimal"/>
      <w:lvlText w:val="3.%2"/>
      <w:lvlJc w:val="left"/>
      <w:pPr>
        <w:ind w:left="1507" w:hanging="360"/>
      </w:pPr>
      <w:rPr>
        <w:rFonts w:hint="default"/>
      </w:r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6">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D6D3CAC"/>
    <w:multiLevelType w:val="hybridMultilevel"/>
    <w:tmpl w:val="C188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476A21"/>
    <w:multiLevelType w:val="hybridMultilevel"/>
    <w:tmpl w:val="91528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4B4352"/>
    <w:multiLevelType w:val="hybridMultilevel"/>
    <w:tmpl w:val="EA34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3B1770"/>
    <w:multiLevelType w:val="hybridMultilevel"/>
    <w:tmpl w:val="8BEC53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15"/>
  </w:num>
  <w:num w:numId="5">
    <w:abstractNumId w:val="3"/>
  </w:num>
  <w:num w:numId="6">
    <w:abstractNumId w:val="1"/>
  </w:num>
  <w:num w:numId="7">
    <w:abstractNumId w:val="7"/>
  </w:num>
  <w:num w:numId="8">
    <w:abstractNumId w:val="19"/>
  </w:num>
  <w:num w:numId="9">
    <w:abstractNumId w:val="13"/>
  </w:num>
  <w:num w:numId="10">
    <w:abstractNumId w:val="6"/>
  </w:num>
  <w:num w:numId="11">
    <w:abstractNumId w:val="14"/>
  </w:num>
  <w:num w:numId="12">
    <w:abstractNumId w:val="11"/>
  </w:num>
  <w:num w:numId="13">
    <w:abstractNumId w:val="5"/>
  </w:num>
  <w:num w:numId="14">
    <w:abstractNumId w:val="18"/>
  </w:num>
  <w:num w:numId="15">
    <w:abstractNumId w:val="4"/>
  </w:num>
  <w:num w:numId="16">
    <w:abstractNumId w:val="9"/>
  </w:num>
  <w:num w:numId="17">
    <w:abstractNumId w:val="17"/>
  </w:num>
  <w:num w:numId="18">
    <w:abstractNumId w:val="20"/>
  </w:num>
  <w:num w:numId="19">
    <w:abstractNumId w:val="12"/>
  </w:num>
  <w:num w:numId="20">
    <w:abstractNumId w:val="10"/>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8D"/>
    <w:rsid w:val="00000D6B"/>
    <w:rsid w:val="00006A57"/>
    <w:rsid w:val="00007A93"/>
    <w:rsid w:val="000208B6"/>
    <w:rsid w:val="00025212"/>
    <w:rsid w:val="00025FED"/>
    <w:rsid w:val="000271BF"/>
    <w:rsid w:val="000518DA"/>
    <w:rsid w:val="00053C9F"/>
    <w:rsid w:val="00054366"/>
    <w:rsid w:val="000550EE"/>
    <w:rsid w:val="00057E9C"/>
    <w:rsid w:val="0006584B"/>
    <w:rsid w:val="000662DB"/>
    <w:rsid w:val="0006669B"/>
    <w:rsid w:val="0007068F"/>
    <w:rsid w:val="00077846"/>
    <w:rsid w:val="00083342"/>
    <w:rsid w:val="000835B9"/>
    <w:rsid w:val="00084584"/>
    <w:rsid w:val="0008482E"/>
    <w:rsid w:val="000850C8"/>
    <w:rsid w:val="00086A36"/>
    <w:rsid w:val="000A33F4"/>
    <w:rsid w:val="000A7E6F"/>
    <w:rsid w:val="000B2E88"/>
    <w:rsid w:val="000B7552"/>
    <w:rsid w:val="000C01A5"/>
    <w:rsid w:val="000C0A68"/>
    <w:rsid w:val="000C0DBB"/>
    <w:rsid w:val="000C1AF2"/>
    <w:rsid w:val="000C2DE7"/>
    <w:rsid w:val="000C32A9"/>
    <w:rsid w:val="000C4224"/>
    <w:rsid w:val="000C52C1"/>
    <w:rsid w:val="000D123D"/>
    <w:rsid w:val="000E0B31"/>
    <w:rsid w:val="000E18CA"/>
    <w:rsid w:val="000E360F"/>
    <w:rsid w:val="000E4B93"/>
    <w:rsid w:val="000E5CC0"/>
    <w:rsid w:val="000F3297"/>
    <w:rsid w:val="00101531"/>
    <w:rsid w:val="001023C1"/>
    <w:rsid w:val="00107171"/>
    <w:rsid w:val="001216F8"/>
    <w:rsid w:val="00122D66"/>
    <w:rsid w:val="00131E1B"/>
    <w:rsid w:val="00135783"/>
    <w:rsid w:val="00136EBB"/>
    <w:rsid w:val="001411AF"/>
    <w:rsid w:val="001421CF"/>
    <w:rsid w:val="00147FDD"/>
    <w:rsid w:val="00155553"/>
    <w:rsid w:val="00156D85"/>
    <w:rsid w:val="00162F82"/>
    <w:rsid w:val="00164DFC"/>
    <w:rsid w:val="001654B4"/>
    <w:rsid w:val="00171A68"/>
    <w:rsid w:val="00175D61"/>
    <w:rsid w:val="00180B3B"/>
    <w:rsid w:val="00181E98"/>
    <w:rsid w:val="0018307A"/>
    <w:rsid w:val="001869B3"/>
    <w:rsid w:val="00191D74"/>
    <w:rsid w:val="001931FA"/>
    <w:rsid w:val="00195D2F"/>
    <w:rsid w:val="00197E21"/>
    <w:rsid w:val="001A14B8"/>
    <w:rsid w:val="001A3F36"/>
    <w:rsid w:val="001A4097"/>
    <w:rsid w:val="001A556F"/>
    <w:rsid w:val="001A6959"/>
    <w:rsid w:val="001A6F7F"/>
    <w:rsid w:val="001C0CD8"/>
    <w:rsid w:val="001D14ED"/>
    <w:rsid w:val="001E6E68"/>
    <w:rsid w:val="001F4FB6"/>
    <w:rsid w:val="002001FA"/>
    <w:rsid w:val="00200DF7"/>
    <w:rsid w:val="00205AAF"/>
    <w:rsid w:val="00213502"/>
    <w:rsid w:val="0023091E"/>
    <w:rsid w:val="00233513"/>
    <w:rsid w:val="00233625"/>
    <w:rsid w:val="00235776"/>
    <w:rsid w:val="00242ABA"/>
    <w:rsid w:val="002524E7"/>
    <w:rsid w:val="0026265B"/>
    <w:rsid w:val="00262D66"/>
    <w:rsid w:val="00267692"/>
    <w:rsid w:val="00275057"/>
    <w:rsid w:val="0027761D"/>
    <w:rsid w:val="00277711"/>
    <w:rsid w:val="00280BA2"/>
    <w:rsid w:val="00281963"/>
    <w:rsid w:val="002826FA"/>
    <w:rsid w:val="00285F1C"/>
    <w:rsid w:val="00287B21"/>
    <w:rsid w:val="002A4740"/>
    <w:rsid w:val="002A7AE4"/>
    <w:rsid w:val="002B14FA"/>
    <w:rsid w:val="002C0889"/>
    <w:rsid w:val="002C12C4"/>
    <w:rsid w:val="002C5496"/>
    <w:rsid w:val="002C5B20"/>
    <w:rsid w:val="002D391D"/>
    <w:rsid w:val="002D4D23"/>
    <w:rsid w:val="002E0315"/>
    <w:rsid w:val="002E52D8"/>
    <w:rsid w:val="002E66E6"/>
    <w:rsid w:val="002E6F7D"/>
    <w:rsid w:val="002F21A5"/>
    <w:rsid w:val="002F28E9"/>
    <w:rsid w:val="002F6FE4"/>
    <w:rsid w:val="00300665"/>
    <w:rsid w:val="00302145"/>
    <w:rsid w:val="00302FE1"/>
    <w:rsid w:val="00303E58"/>
    <w:rsid w:val="00303EE9"/>
    <w:rsid w:val="00304426"/>
    <w:rsid w:val="00306CC9"/>
    <w:rsid w:val="0030738B"/>
    <w:rsid w:val="0031387A"/>
    <w:rsid w:val="00317DA4"/>
    <w:rsid w:val="00320BB0"/>
    <w:rsid w:val="00321403"/>
    <w:rsid w:val="00321F33"/>
    <w:rsid w:val="003236E5"/>
    <w:rsid w:val="00325607"/>
    <w:rsid w:val="0032644A"/>
    <w:rsid w:val="00326D06"/>
    <w:rsid w:val="00337FC9"/>
    <w:rsid w:val="00347708"/>
    <w:rsid w:val="00347F5D"/>
    <w:rsid w:val="0035223F"/>
    <w:rsid w:val="00354D3F"/>
    <w:rsid w:val="00355E4C"/>
    <w:rsid w:val="0035645B"/>
    <w:rsid w:val="003579A9"/>
    <w:rsid w:val="0036175A"/>
    <w:rsid w:val="00367A5C"/>
    <w:rsid w:val="00370B1C"/>
    <w:rsid w:val="00374826"/>
    <w:rsid w:val="00374E29"/>
    <w:rsid w:val="00375045"/>
    <w:rsid w:val="003807DB"/>
    <w:rsid w:val="003808DF"/>
    <w:rsid w:val="003847E0"/>
    <w:rsid w:val="003850BE"/>
    <w:rsid w:val="00385E61"/>
    <w:rsid w:val="003900C2"/>
    <w:rsid w:val="00391B9D"/>
    <w:rsid w:val="00392A83"/>
    <w:rsid w:val="00394FF0"/>
    <w:rsid w:val="003963E8"/>
    <w:rsid w:val="00396621"/>
    <w:rsid w:val="003A28C6"/>
    <w:rsid w:val="003B3A71"/>
    <w:rsid w:val="003B67BD"/>
    <w:rsid w:val="003C0118"/>
    <w:rsid w:val="003C02E1"/>
    <w:rsid w:val="003C0ABB"/>
    <w:rsid w:val="003C2099"/>
    <w:rsid w:val="003C256A"/>
    <w:rsid w:val="003C7309"/>
    <w:rsid w:val="003C78AA"/>
    <w:rsid w:val="003D480B"/>
    <w:rsid w:val="003E0C0D"/>
    <w:rsid w:val="003E1060"/>
    <w:rsid w:val="003E239F"/>
    <w:rsid w:val="003E3794"/>
    <w:rsid w:val="003E440B"/>
    <w:rsid w:val="003F5099"/>
    <w:rsid w:val="003F7DB9"/>
    <w:rsid w:val="0041646F"/>
    <w:rsid w:val="0041785A"/>
    <w:rsid w:val="00417B7D"/>
    <w:rsid w:val="00417E8E"/>
    <w:rsid w:val="00425EFC"/>
    <w:rsid w:val="004327EB"/>
    <w:rsid w:val="00433FE5"/>
    <w:rsid w:val="00435133"/>
    <w:rsid w:val="00435165"/>
    <w:rsid w:val="00435C62"/>
    <w:rsid w:val="00442C47"/>
    <w:rsid w:val="00444E39"/>
    <w:rsid w:val="00445C94"/>
    <w:rsid w:val="00452580"/>
    <w:rsid w:val="00452CCB"/>
    <w:rsid w:val="0046161C"/>
    <w:rsid w:val="0048708C"/>
    <w:rsid w:val="0049182F"/>
    <w:rsid w:val="00492015"/>
    <w:rsid w:val="004929AB"/>
    <w:rsid w:val="004A645B"/>
    <w:rsid w:val="004A712B"/>
    <w:rsid w:val="004A79D3"/>
    <w:rsid w:val="004B0677"/>
    <w:rsid w:val="004B42CB"/>
    <w:rsid w:val="004D0D07"/>
    <w:rsid w:val="004D26B5"/>
    <w:rsid w:val="004D770F"/>
    <w:rsid w:val="004E02D5"/>
    <w:rsid w:val="004E4D43"/>
    <w:rsid w:val="0050354A"/>
    <w:rsid w:val="00504EC9"/>
    <w:rsid w:val="00506365"/>
    <w:rsid w:val="00516F9C"/>
    <w:rsid w:val="00517E04"/>
    <w:rsid w:val="005221A2"/>
    <w:rsid w:val="005250F3"/>
    <w:rsid w:val="00525EA9"/>
    <w:rsid w:val="00536D09"/>
    <w:rsid w:val="005569B8"/>
    <w:rsid w:val="00557CA1"/>
    <w:rsid w:val="005621BC"/>
    <w:rsid w:val="0056286B"/>
    <w:rsid w:val="005665CD"/>
    <w:rsid w:val="00575C69"/>
    <w:rsid w:val="005770E7"/>
    <w:rsid w:val="00580C05"/>
    <w:rsid w:val="00581A76"/>
    <w:rsid w:val="00581CC0"/>
    <w:rsid w:val="0058548E"/>
    <w:rsid w:val="005909F6"/>
    <w:rsid w:val="00591DF7"/>
    <w:rsid w:val="00591FAE"/>
    <w:rsid w:val="00597249"/>
    <w:rsid w:val="005A31B2"/>
    <w:rsid w:val="005A61A4"/>
    <w:rsid w:val="005A7E9B"/>
    <w:rsid w:val="005B4943"/>
    <w:rsid w:val="005B4B85"/>
    <w:rsid w:val="005B652B"/>
    <w:rsid w:val="005C1E41"/>
    <w:rsid w:val="005D18E8"/>
    <w:rsid w:val="005D7B5C"/>
    <w:rsid w:val="005E04E9"/>
    <w:rsid w:val="005E2247"/>
    <w:rsid w:val="005E7507"/>
    <w:rsid w:val="005F1FF7"/>
    <w:rsid w:val="005F4C0A"/>
    <w:rsid w:val="005F74B1"/>
    <w:rsid w:val="006024D2"/>
    <w:rsid w:val="00606937"/>
    <w:rsid w:val="00607328"/>
    <w:rsid w:val="00607F6D"/>
    <w:rsid w:val="00620396"/>
    <w:rsid w:val="00622218"/>
    <w:rsid w:val="00624149"/>
    <w:rsid w:val="006248F2"/>
    <w:rsid w:val="00626658"/>
    <w:rsid w:val="00626D17"/>
    <w:rsid w:val="00626F67"/>
    <w:rsid w:val="00627122"/>
    <w:rsid w:val="00632A87"/>
    <w:rsid w:val="00632AF4"/>
    <w:rsid w:val="0063339A"/>
    <w:rsid w:val="00644A0E"/>
    <w:rsid w:val="00652A4F"/>
    <w:rsid w:val="00655B43"/>
    <w:rsid w:val="00655D2F"/>
    <w:rsid w:val="00656307"/>
    <w:rsid w:val="00663AAD"/>
    <w:rsid w:val="00671AD4"/>
    <w:rsid w:val="00674A52"/>
    <w:rsid w:val="00675A28"/>
    <w:rsid w:val="00692B45"/>
    <w:rsid w:val="00693F9A"/>
    <w:rsid w:val="006A0F54"/>
    <w:rsid w:val="006A1BA5"/>
    <w:rsid w:val="006A4175"/>
    <w:rsid w:val="006B1E97"/>
    <w:rsid w:val="006B2CC9"/>
    <w:rsid w:val="006B3856"/>
    <w:rsid w:val="006B73FE"/>
    <w:rsid w:val="006C30E8"/>
    <w:rsid w:val="006C483F"/>
    <w:rsid w:val="006D1C61"/>
    <w:rsid w:val="006D1C94"/>
    <w:rsid w:val="006D549F"/>
    <w:rsid w:val="006E035E"/>
    <w:rsid w:val="006E0D3C"/>
    <w:rsid w:val="006E6EA6"/>
    <w:rsid w:val="00712B87"/>
    <w:rsid w:val="00712DA9"/>
    <w:rsid w:val="007150D9"/>
    <w:rsid w:val="007247BA"/>
    <w:rsid w:val="00727108"/>
    <w:rsid w:val="0072782F"/>
    <w:rsid w:val="007311E5"/>
    <w:rsid w:val="007325F4"/>
    <w:rsid w:val="00732850"/>
    <w:rsid w:val="007410AA"/>
    <w:rsid w:val="00742C9B"/>
    <w:rsid w:val="00743DC5"/>
    <w:rsid w:val="007614D8"/>
    <w:rsid w:val="007719D2"/>
    <w:rsid w:val="00771C43"/>
    <w:rsid w:val="00771D69"/>
    <w:rsid w:val="00776096"/>
    <w:rsid w:val="0077648B"/>
    <w:rsid w:val="0078233E"/>
    <w:rsid w:val="007851D7"/>
    <w:rsid w:val="007A2395"/>
    <w:rsid w:val="007A4602"/>
    <w:rsid w:val="007B5EB9"/>
    <w:rsid w:val="007C18EA"/>
    <w:rsid w:val="007C1FBC"/>
    <w:rsid w:val="007C5564"/>
    <w:rsid w:val="007D2272"/>
    <w:rsid w:val="007D4A60"/>
    <w:rsid w:val="007D6F45"/>
    <w:rsid w:val="007D756B"/>
    <w:rsid w:val="007E0A8E"/>
    <w:rsid w:val="007E2785"/>
    <w:rsid w:val="007E3CC1"/>
    <w:rsid w:val="008027B3"/>
    <w:rsid w:val="008063A6"/>
    <w:rsid w:val="008103A5"/>
    <w:rsid w:val="008173D9"/>
    <w:rsid w:val="008178B2"/>
    <w:rsid w:val="008200FF"/>
    <w:rsid w:val="00840DF0"/>
    <w:rsid w:val="00862098"/>
    <w:rsid w:val="00864D62"/>
    <w:rsid w:val="00873841"/>
    <w:rsid w:val="0089504B"/>
    <w:rsid w:val="00897CBE"/>
    <w:rsid w:val="008A42BB"/>
    <w:rsid w:val="008A62C4"/>
    <w:rsid w:val="008B55CF"/>
    <w:rsid w:val="008B69C1"/>
    <w:rsid w:val="008B6E49"/>
    <w:rsid w:val="008B7954"/>
    <w:rsid w:val="008C50D1"/>
    <w:rsid w:val="008C546F"/>
    <w:rsid w:val="008C790F"/>
    <w:rsid w:val="008D01FA"/>
    <w:rsid w:val="008D1C85"/>
    <w:rsid w:val="008D4BE2"/>
    <w:rsid w:val="008D5A00"/>
    <w:rsid w:val="008D61EF"/>
    <w:rsid w:val="008E2B00"/>
    <w:rsid w:val="008E6E14"/>
    <w:rsid w:val="008F10AE"/>
    <w:rsid w:val="008F168F"/>
    <w:rsid w:val="008F455E"/>
    <w:rsid w:val="008F560A"/>
    <w:rsid w:val="00901D78"/>
    <w:rsid w:val="00903E11"/>
    <w:rsid w:val="0090606C"/>
    <w:rsid w:val="00907C56"/>
    <w:rsid w:val="009107C5"/>
    <w:rsid w:val="00917AE1"/>
    <w:rsid w:val="0092164A"/>
    <w:rsid w:val="009266DB"/>
    <w:rsid w:val="009269E1"/>
    <w:rsid w:val="00927751"/>
    <w:rsid w:val="00932F7B"/>
    <w:rsid w:val="00933E16"/>
    <w:rsid w:val="00936A88"/>
    <w:rsid w:val="009430F6"/>
    <w:rsid w:val="009442D1"/>
    <w:rsid w:val="00947986"/>
    <w:rsid w:val="00947E8B"/>
    <w:rsid w:val="009505EE"/>
    <w:rsid w:val="00951C2A"/>
    <w:rsid w:val="00952840"/>
    <w:rsid w:val="009563A0"/>
    <w:rsid w:val="00961345"/>
    <w:rsid w:val="009630D1"/>
    <w:rsid w:val="00970597"/>
    <w:rsid w:val="00972294"/>
    <w:rsid w:val="00973176"/>
    <w:rsid w:val="00974E4E"/>
    <w:rsid w:val="00976EFB"/>
    <w:rsid w:val="00980EE7"/>
    <w:rsid w:val="0098438C"/>
    <w:rsid w:val="0098664A"/>
    <w:rsid w:val="00986B50"/>
    <w:rsid w:val="00987C1D"/>
    <w:rsid w:val="00997D9D"/>
    <w:rsid w:val="009A3EE4"/>
    <w:rsid w:val="009B51B5"/>
    <w:rsid w:val="009B6A34"/>
    <w:rsid w:val="009C3E73"/>
    <w:rsid w:val="009C6D01"/>
    <w:rsid w:val="009D1B8B"/>
    <w:rsid w:val="009D5E3E"/>
    <w:rsid w:val="009E07D4"/>
    <w:rsid w:val="009E34F4"/>
    <w:rsid w:val="009E5546"/>
    <w:rsid w:val="009E6F21"/>
    <w:rsid w:val="009F5A85"/>
    <w:rsid w:val="009F74F5"/>
    <w:rsid w:val="00A06808"/>
    <w:rsid w:val="00A07745"/>
    <w:rsid w:val="00A10A61"/>
    <w:rsid w:val="00A11093"/>
    <w:rsid w:val="00A11558"/>
    <w:rsid w:val="00A11EBD"/>
    <w:rsid w:val="00A128F0"/>
    <w:rsid w:val="00A12E5A"/>
    <w:rsid w:val="00A1536B"/>
    <w:rsid w:val="00A1554E"/>
    <w:rsid w:val="00A16054"/>
    <w:rsid w:val="00A219B4"/>
    <w:rsid w:val="00A23BA7"/>
    <w:rsid w:val="00A31379"/>
    <w:rsid w:val="00A31513"/>
    <w:rsid w:val="00A526BD"/>
    <w:rsid w:val="00A57D71"/>
    <w:rsid w:val="00A603BF"/>
    <w:rsid w:val="00A64B7B"/>
    <w:rsid w:val="00A67089"/>
    <w:rsid w:val="00A677EB"/>
    <w:rsid w:val="00A753E3"/>
    <w:rsid w:val="00A76B36"/>
    <w:rsid w:val="00A80C98"/>
    <w:rsid w:val="00A8484D"/>
    <w:rsid w:val="00A869B5"/>
    <w:rsid w:val="00A90CC7"/>
    <w:rsid w:val="00A91CFF"/>
    <w:rsid w:val="00AA1EEF"/>
    <w:rsid w:val="00AB1039"/>
    <w:rsid w:val="00AB185B"/>
    <w:rsid w:val="00AB412E"/>
    <w:rsid w:val="00AB65E3"/>
    <w:rsid w:val="00AC13C3"/>
    <w:rsid w:val="00AC402B"/>
    <w:rsid w:val="00AC59F0"/>
    <w:rsid w:val="00AD0020"/>
    <w:rsid w:val="00AD0910"/>
    <w:rsid w:val="00AE08E6"/>
    <w:rsid w:val="00AE2775"/>
    <w:rsid w:val="00AE46C0"/>
    <w:rsid w:val="00AE4D14"/>
    <w:rsid w:val="00AF0C6A"/>
    <w:rsid w:val="00AF344E"/>
    <w:rsid w:val="00B07BEA"/>
    <w:rsid w:val="00B12566"/>
    <w:rsid w:val="00B140FE"/>
    <w:rsid w:val="00B15181"/>
    <w:rsid w:val="00B15184"/>
    <w:rsid w:val="00B17A8D"/>
    <w:rsid w:val="00B3019F"/>
    <w:rsid w:val="00B31C48"/>
    <w:rsid w:val="00B416B5"/>
    <w:rsid w:val="00B41C8F"/>
    <w:rsid w:val="00B421EE"/>
    <w:rsid w:val="00B460C2"/>
    <w:rsid w:val="00B51C6E"/>
    <w:rsid w:val="00B5648A"/>
    <w:rsid w:val="00B56E33"/>
    <w:rsid w:val="00B6564A"/>
    <w:rsid w:val="00B750D2"/>
    <w:rsid w:val="00B778BD"/>
    <w:rsid w:val="00B81CE0"/>
    <w:rsid w:val="00B854E6"/>
    <w:rsid w:val="00B85D90"/>
    <w:rsid w:val="00B86B7A"/>
    <w:rsid w:val="00B8797D"/>
    <w:rsid w:val="00B92891"/>
    <w:rsid w:val="00B938EC"/>
    <w:rsid w:val="00BA615D"/>
    <w:rsid w:val="00BB0F6C"/>
    <w:rsid w:val="00BB2CCD"/>
    <w:rsid w:val="00BD0113"/>
    <w:rsid w:val="00BD064A"/>
    <w:rsid w:val="00BD110A"/>
    <w:rsid w:val="00BD156C"/>
    <w:rsid w:val="00BD53B2"/>
    <w:rsid w:val="00BE0622"/>
    <w:rsid w:val="00BE0ACE"/>
    <w:rsid w:val="00BE5BF6"/>
    <w:rsid w:val="00BE72D4"/>
    <w:rsid w:val="00BF4064"/>
    <w:rsid w:val="00BF4F11"/>
    <w:rsid w:val="00BF6949"/>
    <w:rsid w:val="00C01436"/>
    <w:rsid w:val="00C015FA"/>
    <w:rsid w:val="00C0477E"/>
    <w:rsid w:val="00C15509"/>
    <w:rsid w:val="00C16E5D"/>
    <w:rsid w:val="00C20C77"/>
    <w:rsid w:val="00C2257B"/>
    <w:rsid w:val="00C25FEE"/>
    <w:rsid w:val="00C30984"/>
    <w:rsid w:val="00C31475"/>
    <w:rsid w:val="00C330D7"/>
    <w:rsid w:val="00C35357"/>
    <w:rsid w:val="00C3644B"/>
    <w:rsid w:val="00C550AA"/>
    <w:rsid w:val="00C550F6"/>
    <w:rsid w:val="00C609D2"/>
    <w:rsid w:val="00C6151E"/>
    <w:rsid w:val="00C703F9"/>
    <w:rsid w:val="00C7267E"/>
    <w:rsid w:val="00C73D57"/>
    <w:rsid w:val="00C75006"/>
    <w:rsid w:val="00C7723B"/>
    <w:rsid w:val="00C804FE"/>
    <w:rsid w:val="00C81986"/>
    <w:rsid w:val="00C82E6A"/>
    <w:rsid w:val="00C84A4A"/>
    <w:rsid w:val="00C8517F"/>
    <w:rsid w:val="00C87087"/>
    <w:rsid w:val="00C96868"/>
    <w:rsid w:val="00CA1E2B"/>
    <w:rsid w:val="00CA3035"/>
    <w:rsid w:val="00CA7133"/>
    <w:rsid w:val="00CA7495"/>
    <w:rsid w:val="00CA7B87"/>
    <w:rsid w:val="00CB65C7"/>
    <w:rsid w:val="00CB7CDA"/>
    <w:rsid w:val="00CC16EE"/>
    <w:rsid w:val="00CC3584"/>
    <w:rsid w:val="00CD0F47"/>
    <w:rsid w:val="00CE217D"/>
    <w:rsid w:val="00D06E65"/>
    <w:rsid w:val="00D07BA0"/>
    <w:rsid w:val="00D125DD"/>
    <w:rsid w:val="00D16CC2"/>
    <w:rsid w:val="00D17863"/>
    <w:rsid w:val="00D2068E"/>
    <w:rsid w:val="00D33611"/>
    <w:rsid w:val="00D34088"/>
    <w:rsid w:val="00D36A15"/>
    <w:rsid w:val="00D47910"/>
    <w:rsid w:val="00D5112E"/>
    <w:rsid w:val="00D51938"/>
    <w:rsid w:val="00D5766C"/>
    <w:rsid w:val="00D57BCB"/>
    <w:rsid w:val="00D63659"/>
    <w:rsid w:val="00D6792C"/>
    <w:rsid w:val="00D86551"/>
    <w:rsid w:val="00D93159"/>
    <w:rsid w:val="00DA4CD7"/>
    <w:rsid w:val="00DA7C97"/>
    <w:rsid w:val="00DB1552"/>
    <w:rsid w:val="00DB30D4"/>
    <w:rsid w:val="00DB3951"/>
    <w:rsid w:val="00DC12A4"/>
    <w:rsid w:val="00DC3088"/>
    <w:rsid w:val="00DC322E"/>
    <w:rsid w:val="00DD04C9"/>
    <w:rsid w:val="00DD443B"/>
    <w:rsid w:val="00DD52F0"/>
    <w:rsid w:val="00DD768F"/>
    <w:rsid w:val="00DE1035"/>
    <w:rsid w:val="00DE35B6"/>
    <w:rsid w:val="00DE546E"/>
    <w:rsid w:val="00DE6A0C"/>
    <w:rsid w:val="00DF1121"/>
    <w:rsid w:val="00DF5167"/>
    <w:rsid w:val="00E02200"/>
    <w:rsid w:val="00E0692D"/>
    <w:rsid w:val="00E06A75"/>
    <w:rsid w:val="00E11F03"/>
    <w:rsid w:val="00E13DF7"/>
    <w:rsid w:val="00E14D09"/>
    <w:rsid w:val="00E22A09"/>
    <w:rsid w:val="00E25782"/>
    <w:rsid w:val="00E30929"/>
    <w:rsid w:val="00E351DF"/>
    <w:rsid w:val="00E40914"/>
    <w:rsid w:val="00E43D63"/>
    <w:rsid w:val="00E55CF1"/>
    <w:rsid w:val="00E56986"/>
    <w:rsid w:val="00E56F40"/>
    <w:rsid w:val="00E602B0"/>
    <w:rsid w:val="00E661E1"/>
    <w:rsid w:val="00E70A56"/>
    <w:rsid w:val="00E74748"/>
    <w:rsid w:val="00E775D7"/>
    <w:rsid w:val="00E77D9F"/>
    <w:rsid w:val="00EA3CE4"/>
    <w:rsid w:val="00EA5AB5"/>
    <w:rsid w:val="00EB391F"/>
    <w:rsid w:val="00EB3FE8"/>
    <w:rsid w:val="00EB69D6"/>
    <w:rsid w:val="00EC12E4"/>
    <w:rsid w:val="00EC4D34"/>
    <w:rsid w:val="00ED5FDD"/>
    <w:rsid w:val="00ED66AB"/>
    <w:rsid w:val="00ED72E8"/>
    <w:rsid w:val="00ED737C"/>
    <w:rsid w:val="00ED7395"/>
    <w:rsid w:val="00EE1DC7"/>
    <w:rsid w:val="00EE27F3"/>
    <w:rsid w:val="00EE2956"/>
    <w:rsid w:val="00EE5514"/>
    <w:rsid w:val="00EE5D8A"/>
    <w:rsid w:val="00EF2FA6"/>
    <w:rsid w:val="00EF3EAA"/>
    <w:rsid w:val="00EF5749"/>
    <w:rsid w:val="00F03742"/>
    <w:rsid w:val="00F13E45"/>
    <w:rsid w:val="00F14688"/>
    <w:rsid w:val="00F16AE0"/>
    <w:rsid w:val="00F20242"/>
    <w:rsid w:val="00F24F12"/>
    <w:rsid w:val="00F259C9"/>
    <w:rsid w:val="00F25ED6"/>
    <w:rsid w:val="00F26906"/>
    <w:rsid w:val="00F32A12"/>
    <w:rsid w:val="00F349A0"/>
    <w:rsid w:val="00F35DF8"/>
    <w:rsid w:val="00F41223"/>
    <w:rsid w:val="00F65089"/>
    <w:rsid w:val="00F711B7"/>
    <w:rsid w:val="00F82E13"/>
    <w:rsid w:val="00F84308"/>
    <w:rsid w:val="00F862BD"/>
    <w:rsid w:val="00FA05E2"/>
    <w:rsid w:val="00FA1219"/>
    <w:rsid w:val="00FA3B32"/>
    <w:rsid w:val="00FA43F2"/>
    <w:rsid w:val="00FB0BE0"/>
    <w:rsid w:val="00FB0C4A"/>
    <w:rsid w:val="00FB0D9C"/>
    <w:rsid w:val="00FB36DF"/>
    <w:rsid w:val="00FB5997"/>
    <w:rsid w:val="00FB6C4B"/>
    <w:rsid w:val="00FC059C"/>
    <w:rsid w:val="00FC5D39"/>
    <w:rsid w:val="00FC6722"/>
    <w:rsid w:val="00FC7CCF"/>
    <w:rsid w:val="00FD06A9"/>
    <w:rsid w:val="00FD0CD9"/>
    <w:rsid w:val="00FD12E8"/>
    <w:rsid w:val="00FD4134"/>
    <w:rsid w:val="00FD6009"/>
    <w:rsid w:val="00FE35CB"/>
    <w:rsid w:val="00FE451A"/>
    <w:rsid w:val="00FE55A1"/>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link w:val="Heading2Char"/>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FootnoteText">
    <w:name w:val="footnote text"/>
    <w:basedOn w:val="Normal"/>
    <w:link w:val="FootnoteTextChar"/>
    <w:uiPriority w:val="99"/>
    <w:unhideWhenUsed/>
    <w:rsid w:val="00147FD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heme="minorHAnsi" w:eastAsiaTheme="minorHAnsi" w:hAnsiTheme="minorHAnsi" w:cstheme="minorBidi"/>
      <w:kern w:val="0"/>
      <w:lang w:eastAsia="en-US"/>
    </w:rPr>
  </w:style>
  <w:style w:type="character" w:customStyle="1" w:styleId="FootnoteTextChar">
    <w:name w:val="Footnote Text Char"/>
    <w:basedOn w:val="DefaultParagraphFont"/>
    <w:link w:val="FootnoteText"/>
    <w:uiPriority w:val="99"/>
    <w:rsid w:val="00147FD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47FDD"/>
    <w:rPr>
      <w:vertAlign w:val="superscript"/>
    </w:rPr>
  </w:style>
  <w:style w:type="table" w:customStyle="1" w:styleId="TableGrid1">
    <w:name w:val="Table Grid1"/>
    <w:basedOn w:val="TableNormal"/>
    <w:next w:val="TableGrid"/>
    <w:uiPriority w:val="59"/>
    <w:rsid w:val="005B65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CF1"/>
    <w:pPr>
      <w:ind w:left="720"/>
    </w:pPr>
  </w:style>
  <w:style w:type="character" w:customStyle="1" w:styleId="Heading2Char">
    <w:name w:val="Heading 2 Char"/>
    <w:basedOn w:val="DefaultParagraphFont"/>
    <w:link w:val="Heading2"/>
    <w:rsid w:val="00287B21"/>
    <w:rPr>
      <w:rFonts w:ascii="Arial" w:hAnsi="Arial"/>
      <w:b/>
      <w:kern w:val="16"/>
      <w:lang w:eastAsia="zh-CN"/>
    </w:rPr>
  </w:style>
  <w:style w:type="paragraph" w:styleId="TOC2">
    <w:name w:val="toc 2"/>
    <w:basedOn w:val="Normal"/>
    <w:next w:val="Normal"/>
    <w:autoRedefine/>
    <w:uiPriority w:val="39"/>
    <w:unhideWhenUsed/>
    <w:rsid w:val="00287B21"/>
    <w:pPr>
      <w:tabs>
        <w:tab w:val="clear" w:pos="709"/>
        <w:tab w:val="clear" w:pos="1418"/>
        <w:tab w:val="clear" w:pos="2126"/>
        <w:tab w:val="clear" w:pos="2835"/>
        <w:tab w:val="clear" w:pos="3544"/>
        <w:tab w:val="clear" w:pos="4253"/>
        <w:tab w:val="clear" w:pos="4961"/>
        <w:tab w:val="clear" w:pos="5670"/>
        <w:tab w:val="clear" w:pos="8363"/>
      </w:tabs>
      <w:spacing w:after="100" w:line="252" w:lineRule="auto"/>
      <w:ind w:left="220"/>
    </w:pPr>
    <w:rPr>
      <w:rFonts w:asciiTheme="minorHAnsi" w:eastAsiaTheme="minorEastAsia" w:hAnsiTheme="minorHAnsi" w:cstheme="minorBidi"/>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link w:val="Heading2Char"/>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FootnoteText">
    <w:name w:val="footnote text"/>
    <w:basedOn w:val="Normal"/>
    <w:link w:val="FootnoteTextChar"/>
    <w:uiPriority w:val="99"/>
    <w:unhideWhenUsed/>
    <w:rsid w:val="00147FD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heme="minorHAnsi" w:eastAsiaTheme="minorHAnsi" w:hAnsiTheme="minorHAnsi" w:cstheme="minorBidi"/>
      <w:kern w:val="0"/>
      <w:lang w:eastAsia="en-US"/>
    </w:rPr>
  </w:style>
  <w:style w:type="character" w:customStyle="1" w:styleId="FootnoteTextChar">
    <w:name w:val="Footnote Text Char"/>
    <w:basedOn w:val="DefaultParagraphFont"/>
    <w:link w:val="FootnoteText"/>
    <w:uiPriority w:val="99"/>
    <w:rsid w:val="00147FD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47FDD"/>
    <w:rPr>
      <w:vertAlign w:val="superscript"/>
    </w:rPr>
  </w:style>
  <w:style w:type="table" w:customStyle="1" w:styleId="TableGrid1">
    <w:name w:val="Table Grid1"/>
    <w:basedOn w:val="TableNormal"/>
    <w:next w:val="TableGrid"/>
    <w:uiPriority w:val="59"/>
    <w:rsid w:val="005B65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CF1"/>
    <w:pPr>
      <w:ind w:left="720"/>
    </w:pPr>
  </w:style>
  <w:style w:type="character" w:customStyle="1" w:styleId="Heading2Char">
    <w:name w:val="Heading 2 Char"/>
    <w:basedOn w:val="DefaultParagraphFont"/>
    <w:link w:val="Heading2"/>
    <w:rsid w:val="00287B21"/>
    <w:rPr>
      <w:rFonts w:ascii="Arial" w:hAnsi="Arial"/>
      <w:b/>
      <w:kern w:val="16"/>
      <w:lang w:eastAsia="zh-CN"/>
    </w:rPr>
  </w:style>
  <w:style w:type="paragraph" w:styleId="TOC2">
    <w:name w:val="toc 2"/>
    <w:basedOn w:val="Normal"/>
    <w:next w:val="Normal"/>
    <w:autoRedefine/>
    <w:uiPriority w:val="39"/>
    <w:unhideWhenUsed/>
    <w:rsid w:val="00287B21"/>
    <w:pPr>
      <w:tabs>
        <w:tab w:val="clear" w:pos="709"/>
        <w:tab w:val="clear" w:pos="1418"/>
        <w:tab w:val="clear" w:pos="2126"/>
        <w:tab w:val="clear" w:pos="2835"/>
        <w:tab w:val="clear" w:pos="3544"/>
        <w:tab w:val="clear" w:pos="4253"/>
        <w:tab w:val="clear" w:pos="4961"/>
        <w:tab w:val="clear" w:pos="5670"/>
        <w:tab w:val="clear" w:pos="8363"/>
      </w:tabs>
      <w:spacing w:after="100" w:line="252" w:lineRule="auto"/>
      <w:ind w:left="220"/>
    </w:pPr>
    <w:rPr>
      <w:rFonts w:asciiTheme="minorHAnsi" w:eastAsiaTheme="minorEastAsia" w:hAnsiTheme="minorHAnsi" w:cstheme="minorBidi"/>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48443">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960410">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77926987">
      <w:bodyDiv w:val="1"/>
      <w:marLeft w:val="0"/>
      <w:marRight w:val="0"/>
      <w:marTop w:val="0"/>
      <w:marBottom w:val="0"/>
      <w:divBdr>
        <w:top w:val="none" w:sz="0" w:space="0" w:color="auto"/>
        <w:left w:val="none" w:sz="0" w:space="0" w:color="auto"/>
        <w:bottom w:val="none" w:sz="0" w:space="0" w:color="auto"/>
        <w:right w:val="none" w:sz="0" w:space="0" w:color="auto"/>
      </w:divBdr>
    </w:div>
    <w:div w:id="1435978448">
      <w:bodyDiv w:val="1"/>
      <w:marLeft w:val="0"/>
      <w:marRight w:val="0"/>
      <w:marTop w:val="0"/>
      <w:marBottom w:val="0"/>
      <w:divBdr>
        <w:top w:val="none" w:sz="0" w:space="0" w:color="auto"/>
        <w:left w:val="none" w:sz="0" w:space="0" w:color="auto"/>
        <w:bottom w:val="none" w:sz="0" w:space="0" w:color="auto"/>
        <w:right w:val="none" w:sz="0" w:space="0" w:color="auto"/>
      </w:divBdr>
    </w:div>
    <w:div w:id="1463690705">
      <w:bodyDiv w:val="1"/>
      <w:marLeft w:val="0"/>
      <w:marRight w:val="0"/>
      <w:marTop w:val="0"/>
      <w:marBottom w:val="0"/>
      <w:divBdr>
        <w:top w:val="none" w:sz="0" w:space="0" w:color="auto"/>
        <w:left w:val="none" w:sz="0" w:space="0" w:color="auto"/>
        <w:bottom w:val="none" w:sz="0" w:space="0" w:color="auto"/>
        <w:right w:val="none" w:sz="0" w:space="0" w:color="auto"/>
      </w:divBdr>
    </w:div>
    <w:div w:id="1689453775">
      <w:bodyDiv w:val="1"/>
      <w:marLeft w:val="0"/>
      <w:marRight w:val="0"/>
      <w:marTop w:val="0"/>
      <w:marBottom w:val="0"/>
      <w:divBdr>
        <w:top w:val="none" w:sz="0" w:space="0" w:color="auto"/>
        <w:left w:val="none" w:sz="0" w:space="0" w:color="auto"/>
        <w:bottom w:val="none" w:sz="0" w:space="0" w:color="auto"/>
        <w:right w:val="none" w:sz="0" w:space="0" w:color="auto"/>
      </w:divBdr>
    </w:div>
    <w:div w:id="1821189598">
      <w:bodyDiv w:val="1"/>
      <w:marLeft w:val="0"/>
      <w:marRight w:val="0"/>
      <w:marTop w:val="0"/>
      <w:marBottom w:val="0"/>
      <w:divBdr>
        <w:top w:val="none" w:sz="0" w:space="0" w:color="auto"/>
        <w:left w:val="none" w:sz="0" w:space="0" w:color="auto"/>
        <w:bottom w:val="none" w:sz="0" w:space="0" w:color="auto"/>
        <w:right w:val="none" w:sz="0" w:space="0" w:color="auto"/>
      </w:divBdr>
    </w:div>
    <w:div w:id="19606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ring-nutrition.org/sites/default/files/2.6d-nazmul.kalam.pdf" TargetMode="External"/><Relationship Id="rId18" Type="http://schemas.openxmlformats.org/officeDocument/2006/relationships/hyperlink" Target="mailto:IPUtenders@SavetheChildren.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savethechildren.net/annualreview/" TargetMode="External"/><Relationship Id="rId17" Type="http://schemas.openxmlformats.org/officeDocument/2006/relationships/hyperlink" Target="https://www.savethechildren.net/about-us/our-vision-mission-and-valu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snnetwork.org/draft-fy-2016-rfa-and-country-specific-information-development-projects-drc-ethiopia-and-liber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cdivoca.org/resources/newsroom/news/i-smart-v20-launched-food-peace-project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PUTenders@SavetheChildre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mi.stcapps.org/general/default.asp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2C3F-6B16-4103-9CB7-20C036722121}">
  <ds:schemaRefs>
    <ds:schemaRef ds:uri="20c3bda2-5639-46cf-bbe3-f7bff58f1592"/>
    <ds:schemaRef ds:uri="http://purl.org/dc/dcmitype/"/>
    <ds:schemaRef ds:uri="http://schemas.microsoft.com/office/infopath/2007/PartnerControls"/>
    <ds:schemaRef ds:uri="http://purl.org/dc/terms/"/>
    <ds:schemaRef ds:uri="http://www.w3.org/XML/1998/namespace"/>
    <ds:schemaRef ds:uri="20C3BDA2-5639-46CF-BBE3-F7BFF58F1592"/>
    <ds:schemaRef ds:uri="http://schemas.microsoft.com/office/2006/documentManagement/types"/>
    <ds:schemaRef ds:uri="http://schemas.openxmlformats.org/package/2006/metadata/core-properties"/>
    <ds:schemaRef ds:uri="http://purl.org/dc/elements/1.1/"/>
    <ds:schemaRef ds:uri="c8fec470-01b7-46e0-baa7-af9a4b68a701"/>
    <ds:schemaRef ds:uri="http://schemas.microsoft.com/office/2006/metadata/properties"/>
  </ds:schemaRefs>
</ds:datastoreItem>
</file>

<file path=customXml/itemProps2.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3.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12A98-3D6D-4868-852D-E7FFB65D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3554</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D'Souza, Dominic</cp:lastModifiedBy>
  <cp:revision>122</cp:revision>
  <cp:lastPrinted>2016-04-07T12:32:00Z</cp:lastPrinted>
  <dcterms:created xsi:type="dcterms:W3CDTF">2015-11-11T17:05:00Z</dcterms:created>
  <dcterms:modified xsi:type="dcterms:W3CDTF">2016-04-11T11:01:00Z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