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398" w:rsidRPr="00D42EB2" w:rsidRDefault="00F66398" w:rsidP="00424BC8">
      <w:pPr>
        <w:pStyle w:val="Heading2"/>
        <w:tabs>
          <w:tab w:val="left" w:pos="284"/>
        </w:tabs>
        <w:spacing w:before="0" w:line="300" w:lineRule="exact"/>
        <w:jc w:val="center"/>
        <w:rPr>
          <w:rFonts w:ascii="Gill Sans MT" w:hAnsi="Gill Sans MT"/>
          <w:color w:val="auto"/>
          <w:sz w:val="24"/>
          <w:szCs w:val="24"/>
        </w:rPr>
      </w:pPr>
    </w:p>
    <w:p w:rsidR="00373073" w:rsidRPr="00D42EB2" w:rsidRDefault="00C76F7E" w:rsidP="00424BC8">
      <w:pPr>
        <w:pStyle w:val="Heading2"/>
        <w:tabs>
          <w:tab w:val="left" w:pos="284"/>
        </w:tabs>
        <w:spacing w:before="0" w:line="300" w:lineRule="exact"/>
        <w:jc w:val="center"/>
        <w:rPr>
          <w:rFonts w:ascii="Gill Sans MT" w:hAnsi="Gill Sans MT"/>
          <w:color w:val="auto"/>
          <w:sz w:val="28"/>
          <w:szCs w:val="28"/>
        </w:rPr>
      </w:pPr>
      <w:bookmarkStart w:id="0" w:name="_GoBack"/>
      <w:bookmarkEnd w:id="0"/>
      <w:r w:rsidRPr="00D42EB2">
        <w:rPr>
          <w:rFonts w:ascii="Gill Sans MT" w:hAnsi="Gill Sans MT"/>
          <w:color w:val="auto"/>
          <w:sz w:val="28"/>
          <w:szCs w:val="28"/>
        </w:rPr>
        <w:t>ANNEX</w:t>
      </w:r>
      <w:r w:rsidR="00460EBA" w:rsidRPr="00D42EB2">
        <w:rPr>
          <w:rFonts w:ascii="Gill Sans MT" w:hAnsi="Gill Sans MT"/>
          <w:color w:val="auto"/>
          <w:sz w:val="28"/>
          <w:szCs w:val="28"/>
        </w:rPr>
        <w:t>-9</w:t>
      </w:r>
      <w:r w:rsidR="00EF4F2C" w:rsidRPr="00D42EB2">
        <w:rPr>
          <w:rFonts w:ascii="Gill Sans MT" w:hAnsi="Gill Sans MT"/>
          <w:color w:val="auto"/>
          <w:sz w:val="28"/>
          <w:szCs w:val="28"/>
        </w:rPr>
        <w:t xml:space="preserve">: </w:t>
      </w:r>
      <w:r w:rsidR="00942A04" w:rsidRPr="00D42EB2">
        <w:rPr>
          <w:rFonts w:ascii="Gill Sans MT" w:hAnsi="Gill Sans MT"/>
          <w:color w:val="auto"/>
          <w:sz w:val="28"/>
          <w:szCs w:val="28"/>
        </w:rPr>
        <w:t>Evaluation</w:t>
      </w:r>
      <w:r w:rsidR="00E74BD2" w:rsidRPr="00D42EB2">
        <w:rPr>
          <w:rFonts w:ascii="Gill Sans MT" w:hAnsi="Gill Sans MT"/>
          <w:color w:val="auto"/>
          <w:sz w:val="28"/>
          <w:szCs w:val="28"/>
        </w:rPr>
        <w:t xml:space="preserve"> Criteria</w:t>
      </w:r>
    </w:p>
    <w:p w:rsidR="00373073" w:rsidRPr="00D42EB2" w:rsidRDefault="00373073" w:rsidP="002318DB">
      <w:pPr>
        <w:pStyle w:val="Default"/>
        <w:rPr>
          <w:rFonts w:ascii="Gill Sans MT" w:hAnsi="Gill Sans MT"/>
        </w:rPr>
      </w:pPr>
    </w:p>
    <w:p w:rsidR="003D78B2" w:rsidRPr="00D42EB2" w:rsidRDefault="003D78B2" w:rsidP="007E375F">
      <w:pPr>
        <w:autoSpaceDE w:val="0"/>
        <w:autoSpaceDN w:val="0"/>
        <w:adjustRightInd w:val="0"/>
        <w:spacing w:line="240" w:lineRule="auto"/>
        <w:contextualSpacing/>
        <w:jc w:val="both"/>
        <w:rPr>
          <w:rFonts w:ascii="Gill Sans MT" w:hAnsi="Gill Sans MT" w:cs="Arial"/>
          <w:sz w:val="24"/>
          <w:szCs w:val="24"/>
        </w:rPr>
      </w:pPr>
      <w:r w:rsidRPr="00D42EB2">
        <w:rPr>
          <w:rFonts w:ascii="Gill Sans MT" w:hAnsi="Gill Sans MT" w:cs="Arial"/>
          <w:sz w:val="24"/>
          <w:szCs w:val="24"/>
        </w:rPr>
        <w:t xml:space="preserve">After the final evaluation of the proposals, Save the Children will make the award to the offeror whose proposal provides the best value, considering both technical and cost factors. Technical and cost factors will be evaluated relative to each other, as described herein. The technical evaluation factors, taken as a whole, are of greater importance than cost or price in determining best value. </w:t>
      </w:r>
    </w:p>
    <w:p w:rsidR="003D78B2" w:rsidRPr="00D42EB2" w:rsidRDefault="003D78B2" w:rsidP="007E375F">
      <w:pPr>
        <w:pStyle w:val="BodyText"/>
        <w:ind w:right="0"/>
        <w:contextualSpacing/>
        <w:rPr>
          <w:rFonts w:ascii="Gill Sans MT" w:eastAsiaTheme="minorHAnsi" w:hAnsi="Gill Sans MT" w:cs="Arial"/>
          <w:szCs w:val="24"/>
        </w:rPr>
      </w:pPr>
      <w:r w:rsidRPr="00D42EB2">
        <w:rPr>
          <w:rFonts w:ascii="Gill Sans MT" w:eastAsiaTheme="minorHAnsi" w:hAnsi="Gill Sans MT" w:cs="Arial"/>
          <w:szCs w:val="24"/>
        </w:rPr>
        <w:t>Offerors should note that these criteria: (1) serve as the standard against which all proposals will be evaluated, and (2) serve to identify the significant matters which offerors should address in their proposals. Each proposal will be evaluated on the criteria listed below and the criteria will be weighted according to the following allocations:</w:t>
      </w:r>
    </w:p>
    <w:p w:rsidR="003D78B2" w:rsidRPr="00D42EB2" w:rsidRDefault="003D78B2" w:rsidP="003D78B2">
      <w:pPr>
        <w:pStyle w:val="BodyText"/>
        <w:ind w:right="0"/>
        <w:contextualSpacing/>
        <w:rPr>
          <w:rFonts w:ascii="Gill Sans MT" w:eastAsiaTheme="minorHAnsi" w:hAnsi="Gill Sans MT" w:cs="Arial"/>
          <w:szCs w:val="24"/>
        </w:rPr>
      </w:pPr>
    </w:p>
    <w:tbl>
      <w:tblPr>
        <w:tblpPr w:leftFromText="180" w:rightFromText="180" w:vertAnchor="text" w:horzAnchor="margin" w:tblpXSpec="center" w:tblpY="116"/>
        <w:tblW w:w="8540" w:type="dxa"/>
        <w:tblLook w:val="04A0" w:firstRow="1" w:lastRow="0" w:firstColumn="1" w:lastColumn="0" w:noHBand="0" w:noVBand="1"/>
      </w:tblPr>
      <w:tblGrid>
        <w:gridCol w:w="6520"/>
        <w:gridCol w:w="2020"/>
      </w:tblGrid>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C0504D" w:fill="C0504D"/>
            <w:noWrap/>
            <w:vAlign w:val="bottom"/>
            <w:hideMark/>
          </w:tcPr>
          <w:p w:rsidR="003D78B2" w:rsidRPr="00D42EB2" w:rsidRDefault="003D78B2" w:rsidP="00FC03DB">
            <w:pPr>
              <w:spacing w:after="0" w:line="240" w:lineRule="auto"/>
              <w:rPr>
                <w:rFonts w:ascii="Gill Sans MT" w:eastAsia="Times New Roman" w:hAnsi="Gill Sans MT" w:cs="Arial"/>
                <w:b/>
                <w:bCs/>
                <w:color w:val="FFFFFF"/>
                <w:sz w:val="24"/>
                <w:szCs w:val="24"/>
              </w:rPr>
            </w:pPr>
            <w:r w:rsidRPr="00D42EB2">
              <w:rPr>
                <w:rFonts w:ascii="Gill Sans MT" w:eastAsia="Times New Roman" w:hAnsi="Gill Sans MT" w:cs="Arial"/>
                <w:b/>
                <w:bCs/>
                <w:color w:val="FFFFFF"/>
                <w:sz w:val="24"/>
                <w:szCs w:val="24"/>
              </w:rPr>
              <w:t>Criterion</w:t>
            </w:r>
          </w:p>
        </w:tc>
        <w:tc>
          <w:tcPr>
            <w:tcW w:w="2020" w:type="dxa"/>
            <w:tcBorders>
              <w:top w:val="single" w:sz="4" w:space="0" w:color="DA9694"/>
              <w:left w:val="nil"/>
              <w:bottom w:val="single" w:sz="4" w:space="0" w:color="DA9694"/>
              <w:right w:val="single" w:sz="4" w:space="0" w:color="DA9694"/>
            </w:tcBorders>
            <w:shd w:val="clear" w:color="C0504D" w:fill="C0504D"/>
            <w:noWrap/>
            <w:vAlign w:val="bottom"/>
            <w:hideMark/>
          </w:tcPr>
          <w:p w:rsidR="003D78B2" w:rsidRPr="00D42EB2" w:rsidRDefault="003D78B2" w:rsidP="00FC03DB">
            <w:pPr>
              <w:spacing w:after="0" w:line="240" w:lineRule="auto"/>
              <w:rPr>
                <w:rFonts w:ascii="Gill Sans MT" w:eastAsia="Times New Roman" w:hAnsi="Gill Sans MT" w:cs="Arial"/>
                <w:b/>
                <w:bCs/>
                <w:color w:val="FFFFFF"/>
                <w:sz w:val="24"/>
                <w:szCs w:val="24"/>
              </w:rPr>
            </w:pPr>
            <w:r w:rsidRPr="00D42EB2">
              <w:rPr>
                <w:rFonts w:ascii="Gill Sans MT" w:eastAsia="Times New Roman" w:hAnsi="Gill Sans MT" w:cs="Arial"/>
                <w:b/>
                <w:bCs/>
                <w:color w:val="FFFFFF"/>
                <w:sz w:val="24"/>
                <w:szCs w:val="24"/>
              </w:rPr>
              <w:t>Points Possible</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vAlign w:val="bottom"/>
            <w:hideMark/>
          </w:tcPr>
          <w:p w:rsidR="003D78B2" w:rsidRPr="00D42EB2" w:rsidRDefault="003D78B2" w:rsidP="00FC03DB">
            <w:pPr>
              <w:spacing w:after="0" w:line="240" w:lineRule="auto"/>
              <w:rPr>
                <w:rFonts w:ascii="Gill Sans MT" w:eastAsia="Times New Roman" w:hAnsi="Gill Sans MT" w:cs="Arial"/>
                <w:sz w:val="24"/>
                <w:szCs w:val="24"/>
              </w:rPr>
            </w:pPr>
            <w:r w:rsidRPr="00D42EB2">
              <w:rPr>
                <w:rFonts w:ascii="Gill Sans MT" w:eastAsia="Times New Roman" w:hAnsi="Gill Sans MT" w:cs="Arial"/>
                <w:sz w:val="24"/>
                <w:szCs w:val="24"/>
              </w:rPr>
              <w:t>1. Cost Reasonableness</w:t>
            </w:r>
          </w:p>
        </w:tc>
        <w:tc>
          <w:tcPr>
            <w:tcW w:w="2020" w:type="dxa"/>
            <w:tcBorders>
              <w:top w:val="single" w:sz="4" w:space="0" w:color="DA9694"/>
              <w:left w:val="nil"/>
              <w:bottom w:val="single" w:sz="4" w:space="0" w:color="DA9694"/>
              <w:right w:val="single" w:sz="4" w:space="0" w:color="DA9694"/>
            </w:tcBorders>
            <w:shd w:val="clear" w:color="F2DCDB" w:fill="F2DCDB"/>
            <w:noWrap/>
            <w:vAlign w:val="bottom"/>
            <w:hideMark/>
          </w:tcPr>
          <w:p w:rsidR="003D78B2" w:rsidRPr="00D42EB2" w:rsidRDefault="003D78B2" w:rsidP="00FC03DB">
            <w:pPr>
              <w:spacing w:after="0" w:line="240" w:lineRule="auto"/>
              <w:rPr>
                <w:rFonts w:ascii="Gill Sans MT" w:eastAsia="Times New Roman" w:hAnsi="Gill Sans MT" w:cs="Arial"/>
                <w:color w:val="000000"/>
                <w:sz w:val="24"/>
                <w:szCs w:val="24"/>
                <w:highlight w:val="yellow"/>
              </w:rPr>
            </w:pPr>
          </w:p>
        </w:tc>
      </w:tr>
      <w:tr w:rsidR="003D78B2" w:rsidRPr="00D42EB2" w:rsidTr="00FC03DB">
        <w:trPr>
          <w:trHeight w:val="536"/>
        </w:trPr>
        <w:tc>
          <w:tcPr>
            <w:tcW w:w="6520" w:type="dxa"/>
            <w:tcBorders>
              <w:top w:val="single" w:sz="4" w:space="0" w:color="DA9694"/>
              <w:left w:val="single" w:sz="4" w:space="0" w:color="DA9694"/>
              <w:bottom w:val="single" w:sz="4" w:space="0" w:color="DA9694"/>
              <w:right w:val="nil"/>
            </w:tcBorders>
            <w:shd w:val="clear" w:color="auto" w:fill="auto"/>
            <w:vAlign w:val="bottom"/>
            <w:hideMark/>
          </w:tcPr>
          <w:p w:rsidR="003D78B2" w:rsidRPr="00D42EB2" w:rsidRDefault="003D78B2" w:rsidP="00FC03DB">
            <w:pPr>
              <w:spacing w:after="0" w:line="240" w:lineRule="auto"/>
              <w:jc w:val="both"/>
              <w:rPr>
                <w:rFonts w:ascii="Gill Sans MT" w:eastAsia="Times New Roman" w:hAnsi="Gill Sans MT" w:cs="Arial"/>
                <w:sz w:val="24"/>
                <w:szCs w:val="24"/>
              </w:rPr>
            </w:pPr>
            <w:r w:rsidRPr="00D42EB2">
              <w:rPr>
                <w:rFonts w:ascii="Gill Sans MT" w:eastAsia="Times New Roman" w:hAnsi="Gill Sans MT" w:cs="Arial"/>
                <w:sz w:val="24"/>
                <w:szCs w:val="24"/>
              </w:rPr>
              <w:t>Bidder offers lowest true cost of services while upholding required services or</w:t>
            </w:r>
          </w:p>
          <w:p w:rsidR="003D78B2" w:rsidRPr="00D42EB2" w:rsidRDefault="003D78B2" w:rsidP="00FC03DB">
            <w:pPr>
              <w:spacing w:after="0" w:line="240" w:lineRule="auto"/>
              <w:jc w:val="both"/>
              <w:rPr>
                <w:rFonts w:ascii="Gill Sans MT" w:eastAsia="Times New Roman" w:hAnsi="Gill Sans MT" w:cs="Arial"/>
                <w:sz w:val="24"/>
                <w:szCs w:val="24"/>
              </w:rPr>
            </w:pPr>
            <w:r w:rsidRPr="00D42EB2">
              <w:rPr>
                <w:rFonts w:ascii="Gill Sans MT" w:eastAsia="Times New Roman" w:hAnsi="Gill Sans MT" w:cs="Arial"/>
                <w:sz w:val="24"/>
                <w:szCs w:val="24"/>
              </w:rPr>
              <w:t>Bidder’s prices demonstrate an economically advantageous position for Save the Children</w:t>
            </w:r>
          </w:p>
        </w:tc>
        <w:tc>
          <w:tcPr>
            <w:tcW w:w="2020" w:type="dxa"/>
            <w:tcBorders>
              <w:top w:val="single" w:sz="4" w:space="0" w:color="DA9694"/>
              <w:left w:val="nil"/>
              <w:bottom w:val="single" w:sz="4" w:space="0" w:color="DA9694"/>
              <w:right w:val="single" w:sz="4" w:space="0" w:color="DA9694"/>
            </w:tcBorders>
            <w:shd w:val="clear" w:color="auto" w:fill="auto"/>
            <w:noWrap/>
            <w:vAlign w:val="center"/>
            <w:hideMark/>
          </w:tcPr>
          <w:p w:rsidR="003D78B2" w:rsidRPr="00D42EB2" w:rsidRDefault="003D78B2" w:rsidP="00FC03DB">
            <w:pPr>
              <w:spacing w:after="0" w:line="240" w:lineRule="auto"/>
              <w:jc w:val="center"/>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30</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hideMark/>
          </w:tcPr>
          <w:p w:rsidR="003D78B2" w:rsidRPr="00D42EB2" w:rsidRDefault="003D78B2" w:rsidP="00FC03DB">
            <w:pPr>
              <w:spacing w:after="0" w:line="240" w:lineRule="auto"/>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 xml:space="preserve">2. Technical Approach  </w:t>
            </w:r>
          </w:p>
        </w:tc>
        <w:tc>
          <w:tcPr>
            <w:tcW w:w="2020" w:type="dxa"/>
            <w:tcBorders>
              <w:top w:val="single" w:sz="4" w:space="0" w:color="DA9694"/>
              <w:left w:val="nil"/>
              <w:bottom w:val="single" w:sz="4" w:space="0" w:color="DA9694"/>
              <w:right w:val="single" w:sz="4" w:space="0" w:color="DA9694"/>
            </w:tcBorders>
            <w:shd w:val="clear" w:color="F2DCDB" w:fill="F2DCDB"/>
            <w:noWrap/>
            <w:vAlign w:val="bottom"/>
            <w:hideMark/>
          </w:tcPr>
          <w:p w:rsidR="003D78B2" w:rsidRPr="00D42EB2" w:rsidRDefault="003D78B2" w:rsidP="00FC03DB">
            <w:pPr>
              <w:spacing w:after="0" w:line="240" w:lineRule="auto"/>
              <w:jc w:val="center"/>
              <w:rPr>
                <w:rFonts w:ascii="Gill Sans MT" w:eastAsia="Times New Roman" w:hAnsi="Gill Sans MT" w:cs="Arial"/>
                <w:color w:val="000000"/>
                <w:sz w:val="24"/>
                <w:szCs w:val="24"/>
                <w:highlight w:val="yellow"/>
              </w:rPr>
            </w:pPr>
          </w:p>
        </w:tc>
      </w:tr>
      <w:tr w:rsidR="003D78B2" w:rsidRPr="00D42EB2" w:rsidTr="00FC03DB">
        <w:trPr>
          <w:trHeight w:val="943"/>
        </w:trPr>
        <w:tc>
          <w:tcPr>
            <w:tcW w:w="6520" w:type="dxa"/>
            <w:tcBorders>
              <w:top w:val="single" w:sz="4" w:space="0" w:color="DA9694"/>
              <w:left w:val="single" w:sz="4" w:space="0" w:color="DA9694"/>
              <w:bottom w:val="single" w:sz="4" w:space="0" w:color="DA9694"/>
              <w:right w:val="nil"/>
            </w:tcBorders>
            <w:shd w:val="clear" w:color="auto" w:fill="auto"/>
            <w:vAlign w:val="bottom"/>
            <w:hideMark/>
          </w:tcPr>
          <w:p w:rsidR="003D78B2" w:rsidRPr="00D42EB2" w:rsidRDefault="003D78B2" w:rsidP="00FC03DB">
            <w:pPr>
              <w:spacing w:after="0" w:line="240" w:lineRule="auto"/>
              <w:jc w:val="both"/>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This will evaluate the offeror’s proposed methodology and work plan time frame.         In this section the offeror shall demonstrate:</w:t>
            </w:r>
          </w:p>
          <w:p w:rsidR="003D78B2" w:rsidRPr="00D42EB2" w:rsidRDefault="003D78B2" w:rsidP="00FC03DB">
            <w:pPr>
              <w:pStyle w:val="ListParagraph"/>
              <w:numPr>
                <w:ilvl w:val="0"/>
                <w:numId w:val="32"/>
              </w:numPr>
              <w:spacing w:after="160" w:line="252" w:lineRule="auto"/>
              <w:jc w:val="both"/>
              <w:rPr>
                <w:rFonts w:ascii="Gill Sans MT" w:hAnsi="Gill Sans MT" w:cs="Arial"/>
                <w:color w:val="000000"/>
                <w:sz w:val="24"/>
                <w:szCs w:val="24"/>
              </w:rPr>
            </w:pPr>
            <w:r w:rsidRPr="00D42EB2">
              <w:rPr>
                <w:rFonts w:ascii="Gill Sans MT" w:hAnsi="Gill Sans MT" w:cs="Arial"/>
                <w:color w:val="000000"/>
                <w:sz w:val="24"/>
                <w:szCs w:val="24"/>
              </w:rPr>
              <w:t xml:space="preserve">understanding of the scope of work of the MIS; </w:t>
            </w:r>
          </w:p>
          <w:p w:rsidR="003D78B2" w:rsidRPr="00D42EB2" w:rsidRDefault="003D78B2" w:rsidP="00FC03DB">
            <w:pPr>
              <w:pStyle w:val="ListParagraph"/>
              <w:numPr>
                <w:ilvl w:val="0"/>
                <w:numId w:val="32"/>
              </w:numPr>
              <w:spacing w:after="160" w:line="252" w:lineRule="auto"/>
              <w:jc w:val="both"/>
              <w:rPr>
                <w:rFonts w:ascii="Gill Sans MT" w:hAnsi="Gill Sans MT" w:cs="Arial"/>
                <w:color w:val="000000"/>
                <w:sz w:val="24"/>
                <w:szCs w:val="24"/>
              </w:rPr>
            </w:pPr>
            <w:r w:rsidRPr="00D42EB2">
              <w:rPr>
                <w:rFonts w:ascii="Gill Sans MT" w:hAnsi="Gill Sans MT" w:cs="Arial"/>
                <w:color w:val="000000"/>
                <w:sz w:val="24"/>
                <w:szCs w:val="24"/>
              </w:rPr>
              <w:t>approach for development, implementation, testing, and training of the MIS</w:t>
            </w:r>
          </w:p>
          <w:p w:rsidR="003D78B2" w:rsidRPr="00D42EB2" w:rsidRDefault="003D78B2" w:rsidP="00FC03DB">
            <w:pPr>
              <w:pStyle w:val="ListParagraph"/>
              <w:numPr>
                <w:ilvl w:val="0"/>
                <w:numId w:val="32"/>
              </w:numPr>
              <w:spacing w:after="160" w:line="252" w:lineRule="auto"/>
              <w:jc w:val="both"/>
              <w:rPr>
                <w:rFonts w:ascii="Gill Sans MT" w:hAnsi="Gill Sans MT" w:cs="Arial"/>
                <w:color w:val="000000"/>
                <w:sz w:val="24"/>
                <w:szCs w:val="24"/>
              </w:rPr>
            </w:pPr>
            <w:r w:rsidRPr="00D42EB2">
              <w:rPr>
                <w:rFonts w:ascii="Gill Sans MT" w:hAnsi="Gill Sans MT" w:cs="Arial"/>
                <w:color w:val="000000"/>
                <w:sz w:val="24"/>
                <w:szCs w:val="24"/>
              </w:rPr>
              <w:t>work plan with timeframe for the organization of the tasks and clarity of the assignment of personnel for tasks</w:t>
            </w:r>
          </w:p>
          <w:p w:rsidR="003D78B2" w:rsidRPr="00D42EB2" w:rsidRDefault="003D78B2" w:rsidP="00FC03DB">
            <w:pPr>
              <w:pStyle w:val="ListParagraph"/>
              <w:numPr>
                <w:ilvl w:val="0"/>
                <w:numId w:val="32"/>
              </w:numPr>
              <w:spacing w:after="160" w:line="252" w:lineRule="auto"/>
              <w:jc w:val="both"/>
              <w:rPr>
                <w:rFonts w:ascii="Gill Sans MT" w:hAnsi="Gill Sans MT" w:cs="Arial"/>
                <w:color w:val="000000"/>
                <w:sz w:val="24"/>
                <w:szCs w:val="24"/>
              </w:rPr>
            </w:pPr>
            <w:proofErr w:type="gramStart"/>
            <w:r w:rsidRPr="00D42EB2">
              <w:rPr>
                <w:rFonts w:ascii="Gill Sans MT" w:hAnsi="Gill Sans MT" w:cs="Arial"/>
                <w:color w:val="000000"/>
                <w:sz w:val="24"/>
                <w:szCs w:val="24"/>
              </w:rPr>
              <w:t>suggestions</w:t>
            </w:r>
            <w:proofErr w:type="gramEnd"/>
            <w:r w:rsidRPr="00D42EB2">
              <w:rPr>
                <w:rFonts w:ascii="Gill Sans MT" w:hAnsi="Gill Sans MT" w:cs="Arial"/>
                <w:color w:val="000000"/>
                <w:sz w:val="24"/>
                <w:szCs w:val="24"/>
              </w:rPr>
              <w:t xml:space="preserve"> / comments to the proposed technical capabilities. </w:t>
            </w:r>
          </w:p>
        </w:tc>
        <w:tc>
          <w:tcPr>
            <w:tcW w:w="2020" w:type="dxa"/>
            <w:tcBorders>
              <w:top w:val="single" w:sz="4" w:space="0" w:color="DA9694"/>
              <w:left w:val="nil"/>
              <w:bottom w:val="single" w:sz="4" w:space="0" w:color="DA9694"/>
              <w:right w:val="single" w:sz="4" w:space="0" w:color="DA9694"/>
            </w:tcBorders>
            <w:shd w:val="clear" w:color="auto" w:fill="auto"/>
            <w:noWrap/>
            <w:vAlign w:val="center"/>
            <w:hideMark/>
          </w:tcPr>
          <w:p w:rsidR="003D78B2" w:rsidRPr="00D42EB2" w:rsidRDefault="003D78B2" w:rsidP="00FC03DB">
            <w:pPr>
              <w:spacing w:after="0" w:line="240" w:lineRule="auto"/>
              <w:jc w:val="center"/>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40</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tcPr>
          <w:p w:rsidR="003D78B2" w:rsidRPr="00D42EB2" w:rsidRDefault="003D78B2" w:rsidP="00FC03DB">
            <w:pPr>
              <w:spacing w:after="0" w:line="240" w:lineRule="auto"/>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 xml:space="preserve">3. Country experience  </w:t>
            </w:r>
          </w:p>
        </w:tc>
        <w:tc>
          <w:tcPr>
            <w:tcW w:w="2020" w:type="dxa"/>
            <w:tcBorders>
              <w:top w:val="single" w:sz="4" w:space="0" w:color="DA9694"/>
              <w:left w:val="nil"/>
              <w:bottom w:val="single" w:sz="4" w:space="0" w:color="DA9694"/>
              <w:right w:val="single" w:sz="4" w:space="0" w:color="DA9694"/>
            </w:tcBorders>
            <w:shd w:val="clear" w:color="F2DCDB" w:fill="F2DCDB"/>
            <w:noWrap/>
            <w:vAlign w:val="bottom"/>
          </w:tcPr>
          <w:p w:rsidR="003D78B2" w:rsidRPr="00D42EB2" w:rsidRDefault="003D78B2" w:rsidP="00FC03DB">
            <w:pPr>
              <w:spacing w:after="0" w:line="240" w:lineRule="auto"/>
              <w:jc w:val="center"/>
              <w:rPr>
                <w:rFonts w:ascii="Gill Sans MT" w:eastAsia="Times New Roman" w:hAnsi="Gill Sans MT" w:cs="Arial"/>
                <w:color w:val="000000"/>
                <w:sz w:val="24"/>
                <w:szCs w:val="24"/>
                <w:highlight w:val="yellow"/>
              </w:rPr>
            </w:pP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auto" w:fill="auto"/>
            <w:noWrap/>
            <w:vAlign w:val="bottom"/>
          </w:tcPr>
          <w:p w:rsidR="003D78B2" w:rsidRPr="00D42EB2" w:rsidRDefault="003D78B2" w:rsidP="00FC03DB">
            <w:pPr>
              <w:pStyle w:val="NoSpacing"/>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Relevant experience managing similar accounts and services with public sector, especially non-profit, in Africa (Ethiopia</w:t>
            </w:r>
            <w:r w:rsidR="00EF2F25" w:rsidRPr="00D42EB2">
              <w:rPr>
                <w:rFonts w:ascii="Gill Sans MT" w:eastAsia="Times New Roman" w:hAnsi="Gill Sans MT" w:cs="Arial"/>
                <w:color w:val="000000"/>
                <w:sz w:val="24"/>
                <w:szCs w:val="24"/>
              </w:rPr>
              <w:t xml:space="preserve"> </w:t>
            </w:r>
            <w:r w:rsidRPr="00D42EB2">
              <w:rPr>
                <w:rFonts w:ascii="Gill Sans MT" w:eastAsia="Times New Roman" w:hAnsi="Gill Sans MT" w:cs="Arial"/>
                <w:color w:val="000000"/>
                <w:sz w:val="24"/>
                <w:szCs w:val="24"/>
              </w:rPr>
              <w:t xml:space="preserve">preferred).  This will include an evaluation of the capacity of the organization to perform the scope of work in each of the proposed countries. </w:t>
            </w:r>
          </w:p>
        </w:tc>
        <w:tc>
          <w:tcPr>
            <w:tcW w:w="2020" w:type="dxa"/>
            <w:tcBorders>
              <w:top w:val="single" w:sz="4" w:space="0" w:color="DA9694"/>
              <w:left w:val="nil"/>
              <w:bottom w:val="single" w:sz="4" w:space="0" w:color="DA9694"/>
              <w:right w:val="single" w:sz="4" w:space="0" w:color="DA9694"/>
            </w:tcBorders>
            <w:shd w:val="clear" w:color="auto" w:fill="auto"/>
            <w:noWrap/>
            <w:vAlign w:val="center"/>
          </w:tcPr>
          <w:p w:rsidR="003D78B2" w:rsidRPr="00D42EB2" w:rsidRDefault="003D78B2" w:rsidP="00FC03DB">
            <w:pPr>
              <w:spacing w:after="0" w:line="240" w:lineRule="auto"/>
              <w:jc w:val="center"/>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10</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vAlign w:val="bottom"/>
          </w:tcPr>
          <w:p w:rsidR="003D78B2" w:rsidRPr="00D42EB2" w:rsidRDefault="003D78B2" w:rsidP="00FC03DB">
            <w:pPr>
              <w:spacing w:after="0" w:line="240" w:lineRule="auto"/>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3. References &amp; Reputation</w:t>
            </w:r>
          </w:p>
        </w:tc>
        <w:tc>
          <w:tcPr>
            <w:tcW w:w="2020" w:type="dxa"/>
            <w:tcBorders>
              <w:top w:val="single" w:sz="4" w:space="0" w:color="DA9694"/>
              <w:left w:val="nil"/>
              <w:bottom w:val="single" w:sz="4" w:space="0" w:color="DA9694"/>
              <w:right w:val="single" w:sz="4" w:space="0" w:color="DA9694"/>
            </w:tcBorders>
            <w:shd w:val="clear" w:color="F2DCDB" w:fill="F2DCDB"/>
            <w:noWrap/>
            <w:vAlign w:val="bottom"/>
          </w:tcPr>
          <w:p w:rsidR="003D78B2" w:rsidRPr="00D42EB2" w:rsidRDefault="003D78B2" w:rsidP="00FC03DB">
            <w:pPr>
              <w:spacing w:after="0" w:line="240" w:lineRule="auto"/>
              <w:jc w:val="center"/>
              <w:rPr>
                <w:rFonts w:ascii="Gill Sans MT" w:eastAsia="Times New Roman" w:hAnsi="Gill Sans MT" w:cs="Arial"/>
                <w:color w:val="000000"/>
                <w:sz w:val="24"/>
                <w:szCs w:val="24"/>
              </w:rPr>
            </w:pPr>
          </w:p>
        </w:tc>
      </w:tr>
      <w:tr w:rsidR="003D78B2" w:rsidRPr="00D42EB2" w:rsidTr="00FC03DB">
        <w:trPr>
          <w:trHeight w:val="635"/>
        </w:trPr>
        <w:tc>
          <w:tcPr>
            <w:tcW w:w="6520" w:type="dxa"/>
            <w:tcBorders>
              <w:top w:val="single" w:sz="4" w:space="0" w:color="DA9694"/>
              <w:left w:val="single" w:sz="4" w:space="0" w:color="DA9694"/>
              <w:bottom w:val="single" w:sz="4" w:space="0" w:color="DA9694"/>
              <w:right w:val="nil"/>
            </w:tcBorders>
            <w:shd w:val="clear" w:color="auto" w:fill="auto"/>
            <w:vAlign w:val="bottom"/>
            <w:hideMark/>
          </w:tcPr>
          <w:p w:rsidR="003D78B2" w:rsidRPr="00D42EB2" w:rsidRDefault="003D78B2" w:rsidP="00FC03DB">
            <w:pPr>
              <w:spacing w:after="0" w:line="240" w:lineRule="auto"/>
              <w:jc w:val="both"/>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Past experience in providing comparable web-based or offline monitoring information systems. This will include a review of previous experience in similar jobs, references about quality deliverables and services from previous and current clients, etc.</w:t>
            </w:r>
          </w:p>
        </w:tc>
        <w:tc>
          <w:tcPr>
            <w:tcW w:w="2020" w:type="dxa"/>
            <w:tcBorders>
              <w:top w:val="single" w:sz="4" w:space="0" w:color="DA9694"/>
              <w:left w:val="nil"/>
              <w:bottom w:val="single" w:sz="4" w:space="0" w:color="DA9694"/>
              <w:right w:val="single" w:sz="4" w:space="0" w:color="DA9694"/>
            </w:tcBorders>
            <w:shd w:val="clear" w:color="auto" w:fill="auto"/>
            <w:noWrap/>
            <w:vAlign w:val="center"/>
            <w:hideMark/>
          </w:tcPr>
          <w:p w:rsidR="003D78B2" w:rsidRPr="00D42EB2" w:rsidRDefault="003D78B2" w:rsidP="00FC03DB">
            <w:pPr>
              <w:spacing w:after="0" w:line="240" w:lineRule="auto"/>
              <w:jc w:val="center"/>
              <w:rPr>
                <w:rFonts w:ascii="Gill Sans MT" w:eastAsia="Times New Roman" w:hAnsi="Gill Sans MT" w:cs="Arial"/>
                <w:color w:val="000000"/>
                <w:sz w:val="24"/>
                <w:szCs w:val="24"/>
                <w:highlight w:val="yellow"/>
              </w:rPr>
            </w:pPr>
            <w:r w:rsidRPr="00D42EB2">
              <w:rPr>
                <w:rFonts w:ascii="Gill Sans MT" w:eastAsia="Times New Roman" w:hAnsi="Gill Sans MT" w:cs="Arial"/>
                <w:color w:val="000000"/>
                <w:sz w:val="24"/>
                <w:szCs w:val="24"/>
              </w:rPr>
              <w:t>20</w:t>
            </w:r>
          </w:p>
        </w:tc>
      </w:tr>
      <w:tr w:rsidR="003D78B2" w:rsidRPr="00D42EB2" w:rsidTr="00FC03DB">
        <w:trPr>
          <w:trHeight w:val="300"/>
        </w:trPr>
        <w:tc>
          <w:tcPr>
            <w:tcW w:w="6520" w:type="dxa"/>
            <w:tcBorders>
              <w:top w:val="single" w:sz="4" w:space="0" w:color="DA9694"/>
              <w:left w:val="single" w:sz="4" w:space="0" w:color="DA9694"/>
              <w:bottom w:val="single" w:sz="4" w:space="0" w:color="DA9694"/>
              <w:right w:val="nil"/>
            </w:tcBorders>
            <w:shd w:val="clear" w:color="F2DCDB" w:fill="F2DCDB"/>
            <w:noWrap/>
            <w:vAlign w:val="bottom"/>
            <w:hideMark/>
          </w:tcPr>
          <w:p w:rsidR="003D78B2" w:rsidRPr="00D42EB2" w:rsidRDefault="003D78B2" w:rsidP="00FC03DB">
            <w:pPr>
              <w:spacing w:after="0" w:line="240" w:lineRule="auto"/>
              <w:jc w:val="right"/>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Total points possible</w:t>
            </w:r>
          </w:p>
        </w:tc>
        <w:tc>
          <w:tcPr>
            <w:tcW w:w="2020" w:type="dxa"/>
            <w:tcBorders>
              <w:top w:val="single" w:sz="4" w:space="0" w:color="DA9694"/>
              <w:left w:val="nil"/>
              <w:bottom w:val="single" w:sz="4" w:space="0" w:color="DA9694"/>
              <w:right w:val="single" w:sz="4" w:space="0" w:color="DA9694"/>
            </w:tcBorders>
            <w:shd w:val="clear" w:color="F2DCDB" w:fill="F2DCDB"/>
            <w:noWrap/>
            <w:vAlign w:val="bottom"/>
            <w:hideMark/>
          </w:tcPr>
          <w:p w:rsidR="003D78B2" w:rsidRPr="00D42EB2" w:rsidRDefault="003D78B2" w:rsidP="00FC03DB">
            <w:pPr>
              <w:spacing w:after="0" w:line="240" w:lineRule="auto"/>
              <w:jc w:val="center"/>
              <w:rPr>
                <w:rFonts w:ascii="Gill Sans MT" w:eastAsia="Times New Roman" w:hAnsi="Gill Sans MT" w:cs="Arial"/>
                <w:color w:val="000000"/>
                <w:sz w:val="24"/>
                <w:szCs w:val="24"/>
              </w:rPr>
            </w:pPr>
            <w:r w:rsidRPr="00D42EB2">
              <w:rPr>
                <w:rFonts w:ascii="Gill Sans MT" w:eastAsia="Times New Roman" w:hAnsi="Gill Sans MT" w:cs="Arial"/>
                <w:color w:val="000000"/>
                <w:sz w:val="24"/>
                <w:szCs w:val="24"/>
              </w:rPr>
              <w:t>100</w:t>
            </w:r>
          </w:p>
        </w:tc>
      </w:tr>
    </w:tbl>
    <w:p w:rsidR="003D78B2" w:rsidRPr="00D42EB2" w:rsidRDefault="003D78B2" w:rsidP="003D78B2">
      <w:pPr>
        <w:pStyle w:val="ListNumber"/>
        <w:tabs>
          <w:tab w:val="clear" w:pos="709"/>
        </w:tabs>
        <w:ind w:left="0" w:firstLine="0"/>
        <w:rPr>
          <w:rFonts w:ascii="Gill Sans MT" w:hAnsi="Gill Sans MT" w:cs="Arial"/>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pStyle w:val="ListNumber"/>
        <w:tabs>
          <w:tab w:val="clear" w:pos="709"/>
        </w:tabs>
        <w:ind w:left="0" w:firstLine="0"/>
        <w:rPr>
          <w:rFonts w:ascii="Gill Sans MT" w:hAnsi="Gill Sans MT" w:cs="Arial"/>
          <w:i/>
          <w:color w:val="FF0000"/>
          <w:sz w:val="24"/>
          <w:szCs w:val="24"/>
          <w:highlight w:val="yellow"/>
        </w:rPr>
      </w:pPr>
    </w:p>
    <w:p w:rsidR="003D78B2" w:rsidRPr="00D42EB2" w:rsidRDefault="003D78B2" w:rsidP="003D78B2">
      <w:pPr>
        <w:rPr>
          <w:rFonts w:ascii="Gill Sans MT" w:hAnsi="Gill Sans MT" w:cs="Arial"/>
          <w:b/>
          <w:sz w:val="24"/>
          <w:szCs w:val="24"/>
        </w:rPr>
      </w:pPr>
    </w:p>
    <w:p w:rsidR="002318DB" w:rsidRPr="00D42EB2" w:rsidRDefault="002318DB" w:rsidP="002318DB">
      <w:pPr>
        <w:pStyle w:val="Default"/>
        <w:jc w:val="both"/>
        <w:rPr>
          <w:rFonts w:ascii="Gill Sans MT" w:hAnsi="Gill Sans MT"/>
        </w:rPr>
      </w:pPr>
    </w:p>
    <w:sectPr w:rsidR="002318DB" w:rsidRPr="00D42EB2" w:rsidSect="00981934">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DF5" w:rsidRDefault="00E15DF5" w:rsidP="00373073">
      <w:pPr>
        <w:spacing w:after="0" w:line="240" w:lineRule="auto"/>
      </w:pPr>
      <w:r>
        <w:separator/>
      </w:r>
    </w:p>
  </w:endnote>
  <w:endnote w:type="continuationSeparator" w:id="0">
    <w:p w:rsidR="00E15DF5" w:rsidRDefault="00E15DF5" w:rsidP="003730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DDD" w:rsidRPr="00891DDD" w:rsidRDefault="00891DDD" w:rsidP="00891DDD">
    <w:pPr>
      <w:pStyle w:val="Footer"/>
      <w:jc w:val="right"/>
      <w:rPr>
        <w:rFonts w:ascii="Gill Sans MT" w:hAnsi="Gill Sans MT"/>
      </w:rPr>
    </w:pPr>
    <w:r w:rsidRPr="00891DDD">
      <w:rPr>
        <w:rFonts w:ascii="Gill Sans MT" w:hAnsi="Gill Sans MT"/>
      </w:rPr>
      <w:t xml:space="preserve">Page </w:t>
    </w:r>
    <w:r w:rsidRPr="00891DDD">
      <w:rPr>
        <w:rFonts w:ascii="Gill Sans MT" w:hAnsi="Gill Sans MT"/>
      </w:rPr>
      <w:fldChar w:fldCharType="begin"/>
    </w:r>
    <w:r w:rsidRPr="00891DDD">
      <w:rPr>
        <w:rFonts w:ascii="Gill Sans MT" w:hAnsi="Gill Sans MT"/>
      </w:rPr>
      <w:instrText xml:space="preserve"> PAGE   \* MERGEFORMAT </w:instrText>
    </w:r>
    <w:r w:rsidRPr="00891DDD">
      <w:rPr>
        <w:rFonts w:ascii="Gill Sans MT" w:hAnsi="Gill Sans MT"/>
      </w:rPr>
      <w:fldChar w:fldCharType="separate"/>
    </w:r>
    <w:r w:rsidR="00D42EB2">
      <w:rPr>
        <w:rFonts w:ascii="Gill Sans MT" w:hAnsi="Gill Sans MT"/>
        <w:noProof/>
      </w:rPr>
      <w:t>1</w:t>
    </w:r>
    <w:r w:rsidRPr="00891DDD">
      <w:rPr>
        <w:rFonts w:ascii="Gill Sans MT" w:hAnsi="Gill Sans MT"/>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DF5" w:rsidRDefault="00E15DF5" w:rsidP="00373073">
      <w:pPr>
        <w:spacing w:after="0" w:line="240" w:lineRule="auto"/>
      </w:pPr>
      <w:r>
        <w:separator/>
      </w:r>
    </w:p>
  </w:footnote>
  <w:footnote w:type="continuationSeparator" w:id="0">
    <w:p w:rsidR="00E15DF5" w:rsidRDefault="00E15DF5" w:rsidP="003730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073" w:rsidRDefault="00373073">
    <w:pPr>
      <w:pStyle w:val="Header"/>
    </w:pPr>
    <w:r>
      <w:rPr>
        <w:noProof/>
        <w:lang w:eastAsia="en-GB"/>
      </w:rPr>
      <w:drawing>
        <wp:anchor distT="0" distB="0" distL="114300" distR="114300" simplePos="0" relativeHeight="251659264" behindDoc="0" locked="0" layoutInCell="1" allowOverlap="1" wp14:anchorId="192A40A3" wp14:editId="04FE6172">
          <wp:simplePos x="0" y="0"/>
          <wp:positionH relativeFrom="column">
            <wp:posOffset>3750046</wp:posOffset>
          </wp:positionH>
          <wp:positionV relativeFrom="paragraph">
            <wp:posOffset>-250190</wp:posOffset>
          </wp:positionV>
          <wp:extent cx="2390915" cy="50980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915" cy="509800"/>
                  </a:xfrm>
                  <a:prstGeom prst="rect">
                    <a:avLst/>
                  </a:prstGeom>
                  <a:noFill/>
                  <a:ln>
                    <a:noFill/>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20A58"/>
    <w:multiLevelType w:val="hybridMultilevel"/>
    <w:tmpl w:val="5162B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53543C"/>
    <w:multiLevelType w:val="hybridMultilevel"/>
    <w:tmpl w:val="B6184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C25115"/>
    <w:multiLevelType w:val="hybridMultilevel"/>
    <w:tmpl w:val="8EA6EF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87AA9"/>
    <w:multiLevelType w:val="hybridMultilevel"/>
    <w:tmpl w:val="B830AE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C60C50"/>
    <w:multiLevelType w:val="hybridMultilevel"/>
    <w:tmpl w:val="DC7C13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423E10"/>
    <w:multiLevelType w:val="hybridMultilevel"/>
    <w:tmpl w:val="6CAC9BA6"/>
    <w:lvl w:ilvl="0" w:tplc="08090017">
      <w:start w:val="1"/>
      <w:numFmt w:val="lowerLetter"/>
      <w:lvlText w:val="%1)"/>
      <w:lvlJc w:val="lef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6">
    <w:nsid w:val="1C6C185C"/>
    <w:multiLevelType w:val="hybridMultilevel"/>
    <w:tmpl w:val="1C5445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220F4CB2"/>
    <w:multiLevelType w:val="hybridMultilevel"/>
    <w:tmpl w:val="2876B8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E407C26"/>
    <w:multiLevelType w:val="hybridMultilevel"/>
    <w:tmpl w:val="0F5C96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AB13B9"/>
    <w:multiLevelType w:val="hybridMultilevel"/>
    <w:tmpl w:val="97CCEA64"/>
    <w:lvl w:ilvl="0" w:tplc="2E2837AE">
      <w:start w:val="1"/>
      <w:numFmt w:val="lowerLetter"/>
      <w:lvlText w:val="%1."/>
      <w:lvlJc w:val="right"/>
      <w:pPr>
        <w:ind w:left="753" w:hanging="360"/>
      </w:pPr>
      <w:rPr>
        <w:rFonts w:hint="default"/>
      </w:rPr>
    </w:lvl>
    <w:lvl w:ilvl="1" w:tplc="08090019" w:tentative="1">
      <w:start w:val="1"/>
      <w:numFmt w:val="lowerLetter"/>
      <w:lvlText w:val="%2."/>
      <w:lvlJc w:val="left"/>
      <w:pPr>
        <w:ind w:left="1473" w:hanging="360"/>
      </w:pPr>
    </w:lvl>
    <w:lvl w:ilvl="2" w:tplc="0809001B" w:tentative="1">
      <w:start w:val="1"/>
      <w:numFmt w:val="lowerRoman"/>
      <w:lvlText w:val="%3."/>
      <w:lvlJc w:val="right"/>
      <w:pPr>
        <w:ind w:left="2193" w:hanging="180"/>
      </w:p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10">
    <w:nsid w:val="348D4208"/>
    <w:multiLevelType w:val="hybridMultilevel"/>
    <w:tmpl w:val="CC64B4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9D2B5F"/>
    <w:multiLevelType w:val="hybridMultilevel"/>
    <w:tmpl w:val="53988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80D1245"/>
    <w:multiLevelType w:val="hybridMultilevel"/>
    <w:tmpl w:val="12B61F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002D1C"/>
    <w:multiLevelType w:val="hybridMultilevel"/>
    <w:tmpl w:val="25660300"/>
    <w:lvl w:ilvl="0" w:tplc="CE9CC2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D811C2"/>
    <w:multiLevelType w:val="hybridMultilevel"/>
    <w:tmpl w:val="05443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2895583"/>
    <w:multiLevelType w:val="hybridMultilevel"/>
    <w:tmpl w:val="D5FC9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562B79"/>
    <w:multiLevelType w:val="hybridMultilevel"/>
    <w:tmpl w:val="F7E479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7F0B72"/>
    <w:multiLevelType w:val="hybridMultilevel"/>
    <w:tmpl w:val="7464B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406AA7"/>
    <w:multiLevelType w:val="hybridMultilevel"/>
    <w:tmpl w:val="8E9686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24422A"/>
    <w:multiLevelType w:val="hybridMultilevel"/>
    <w:tmpl w:val="1DC8CD1E"/>
    <w:lvl w:ilvl="0" w:tplc="08090017">
      <w:start w:val="1"/>
      <w:numFmt w:val="lowerLetter"/>
      <w:lvlText w:val="%1)"/>
      <w:lvlJc w:val="left"/>
      <w:pPr>
        <w:ind w:left="783" w:hanging="360"/>
      </w:pPr>
      <w:rPr>
        <w:rFonts w:hint="default"/>
      </w:rPr>
    </w:lvl>
    <w:lvl w:ilvl="1" w:tplc="0809001B">
      <w:start w:val="1"/>
      <w:numFmt w:val="lowerRoman"/>
      <w:lvlText w:val="%2."/>
      <w:lvlJc w:val="right"/>
      <w:pPr>
        <w:ind w:left="1503" w:hanging="360"/>
      </w:pPr>
      <w:rPr>
        <w:rFonts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0">
    <w:nsid w:val="588E78FF"/>
    <w:multiLevelType w:val="hybridMultilevel"/>
    <w:tmpl w:val="5E1A890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B0F1022"/>
    <w:multiLevelType w:val="hybridMultilevel"/>
    <w:tmpl w:val="59A69DB2"/>
    <w:lvl w:ilvl="0" w:tplc="0809001B">
      <w:start w:val="1"/>
      <w:numFmt w:val="lowerRoman"/>
      <w:lvlText w:val="%1."/>
      <w:lvlJc w:val="right"/>
      <w:pPr>
        <w:ind w:left="2781"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22">
    <w:nsid w:val="62BE6D12"/>
    <w:multiLevelType w:val="hybridMultilevel"/>
    <w:tmpl w:val="4C1EA7C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85065D"/>
    <w:multiLevelType w:val="hybridMultilevel"/>
    <w:tmpl w:val="777C73F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nsid w:val="7000032E"/>
    <w:multiLevelType w:val="hybridMultilevel"/>
    <w:tmpl w:val="7438F3D6"/>
    <w:lvl w:ilvl="0" w:tplc="08090017">
      <w:start w:val="1"/>
      <w:numFmt w:val="lowerLetter"/>
      <w:lvlText w:val="%1)"/>
      <w:lvlJc w:val="left"/>
      <w:pPr>
        <w:ind w:left="783" w:hanging="360"/>
      </w:pPr>
      <w:rPr>
        <w:rFonts w:hint="default"/>
      </w:rPr>
    </w:lvl>
    <w:lvl w:ilvl="1" w:tplc="0809001B">
      <w:start w:val="1"/>
      <w:numFmt w:val="lowerRoman"/>
      <w:lvlText w:val="%2."/>
      <w:lvlJc w:val="right"/>
      <w:pPr>
        <w:ind w:left="1503" w:hanging="360"/>
      </w:pPr>
      <w:rPr>
        <w:rFonts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5">
    <w:nsid w:val="7011061D"/>
    <w:multiLevelType w:val="hybridMultilevel"/>
    <w:tmpl w:val="64D82A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075A0D"/>
    <w:multiLevelType w:val="hybridMultilevel"/>
    <w:tmpl w:val="FC20002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2EB6C24"/>
    <w:multiLevelType w:val="hybridMultilevel"/>
    <w:tmpl w:val="F9F4B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C06C91"/>
    <w:multiLevelType w:val="hybridMultilevel"/>
    <w:tmpl w:val="6ED6702E"/>
    <w:lvl w:ilvl="0" w:tplc="08090017">
      <w:start w:val="1"/>
      <w:numFmt w:val="lowerLetter"/>
      <w:lvlText w:val="%1)"/>
      <w:lvlJc w:val="left"/>
      <w:pPr>
        <w:ind w:left="783" w:hanging="360"/>
      </w:pPr>
      <w:rPr>
        <w:rFonts w:hint="default"/>
      </w:rPr>
    </w:lvl>
    <w:lvl w:ilvl="1" w:tplc="08090003">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nsid w:val="77F4307A"/>
    <w:multiLevelType w:val="hybridMultilevel"/>
    <w:tmpl w:val="DAD4791C"/>
    <w:lvl w:ilvl="0" w:tplc="0809001B">
      <w:start w:val="1"/>
      <w:numFmt w:val="lowerRoman"/>
      <w:lvlText w:val="%1."/>
      <w:lvlJc w:val="righ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30">
    <w:nsid w:val="7ADA4555"/>
    <w:multiLevelType w:val="hybridMultilevel"/>
    <w:tmpl w:val="15085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C367CE4"/>
    <w:multiLevelType w:val="hybridMultilevel"/>
    <w:tmpl w:val="F93C17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16"/>
  </w:num>
  <w:num w:numId="3">
    <w:abstractNumId w:val="30"/>
  </w:num>
  <w:num w:numId="4">
    <w:abstractNumId w:val="15"/>
  </w:num>
  <w:num w:numId="5">
    <w:abstractNumId w:val="4"/>
  </w:num>
  <w:num w:numId="6">
    <w:abstractNumId w:val="20"/>
  </w:num>
  <w:num w:numId="7">
    <w:abstractNumId w:val="25"/>
  </w:num>
  <w:num w:numId="8">
    <w:abstractNumId w:val="8"/>
  </w:num>
  <w:num w:numId="9">
    <w:abstractNumId w:val="11"/>
  </w:num>
  <w:num w:numId="10">
    <w:abstractNumId w:val="6"/>
  </w:num>
  <w:num w:numId="11">
    <w:abstractNumId w:val="29"/>
  </w:num>
  <w:num w:numId="12">
    <w:abstractNumId w:val="3"/>
  </w:num>
  <w:num w:numId="13">
    <w:abstractNumId w:val="7"/>
  </w:num>
  <w:num w:numId="14">
    <w:abstractNumId w:val="12"/>
  </w:num>
  <w:num w:numId="15">
    <w:abstractNumId w:val="22"/>
  </w:num>
  <w:num w:numId="16">
    <w:abstractNumId w:val="14"/>
  </w:num>
  <w:num w:numId="17">
    <w:abstractNumId w:val="1"/>
  </w:num>
  <w:num w:numId="18">
    <w:abstractNumId w:val="27"/>
  </w:num>
  <w:num w:numId="19">
    <w:abstractNumId w:val="28"/>
  </w:num>
  <w:num w:numId="20">
    <w:abstractNumId w:val="26"/>
  </w:num>
  <w:num w:numId="21">
    <w:abstractNumId w:val="10"/>
  </w:num>
  <w:num w:numId="22">
    <w:abstractNumId w:val="2"/>
  </w:num>
  <w:num w:numId="23">
    <w:abstractNumId w:val="18"/>
  </w:num>
  <w:num w:numId="24">
    <w:abstractNumId w:val="24"/>
  </w:num>
  <w:num w:numId="25">
    <w:abstractNumId w:val="19"/>
  </w:num>
  <w:num w:numId="26">
    <w:abstractNumId w:val="21"/>
  </w:num>
  <w:num w:numId="27">
    <w:abstractNumId w:val="31"/>
  </w:num>
  <w:num w:numId="28">
    <w:abstractNumId w:val="13"/>
  </w:num>
  <w:num w:numId="29">
    <w:abstractNumId w:val="9"/>
  </w:num>
  <w:num w:numId="30">
    <w:abstractNumId w:val="5"/>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73"/>
    <w:rsid w:val="00055C58"/>
    <w:rsid w:val="002318DB"/>
    <w:rsid w:val="00265A02"/>
    <w:rsid w:val="002A1E1A"/>
    <w:rsid w:val="00316125"/>
    <w:rsid w:val="00370F98"/>
    <w:rsid w:val="00373073"/>
    <w:rsid w:val="003C1116"/>
    <w:rsid w:val="003D78B2"/>
    <w:rsid w:val="003F7DC8"/>
    <w:rsid w:val="00424BC8"/>
    <w:rsid w:val="00431A7A"/>
    <w:rsid w:val="00460EBA"/>
    <w:rsid w:val="00491EC8"/>
    <w:rsid w:val="004B45DE"/>
    <w:rsid w:val="004D6308"/>
    <w:rsid w:val="005E4852"/>
    <w:rsid w:val="00637AE4"/>
    <w:rsid w:val="006667B5"/>
    <w:rsid w:val="006C1DDF"/>
    <w:rsid w:val="006C5432"/>
    <w:rsid w:val="00774778"/>
    <w:rsid w:val="007E375F"/>
    <w:rsid w:val="00833CE1"/>
    <w:rsid w:val="00835663"/>
    <w:rsid w:val="00891DDD"/>
    <w:rsid w:val="008D42EE"/>
    <w:rsid w:val="00942A04"/>
    <w:rsid w:val="00981934"/>
    <w:rsid w:val="00A66591"/>
    <w:rsid w:val="00B4210C"/>
    <w:rsid w:val="00B7175A"/>
    <w:rsid w:val="00C0086A"/>
    <w:rsid w:val="00C76F7E"/>
    <w:rsid w:val="00D02D4C"/>
    <w:rsid w:val="00D42EB2"/>
    <w:rsid w:val="00DA531F"/>
    <w:rsid w:val="00E15DF5"/>
    <w:rsid w:val="00E35F4F"/>
    <w:rsid w:val="00E74BD2"/>
    <w:rsid w:val="00E8712B"/>
    <w:rsid w:val="00EF2F25"/>
    <w:rsid w:val="00EF4F2C"/>
    <w:rsid w:val="00F66398"/>
    <w:rsid w:val="00FB166B"/>
    <w:rsid w:val="00FC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3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73"/>
  </w:style>
  <w:style w:type="paragraph" w:styleId="Footer">
    <w:name w:val="footer"/>
    <w:basedOn w:val="Normal"/>
    <w:link w:val="FooterChar"/>
    <w:uiPriority w:val="99"/>
    <w:unhideWhenUsed/>
    <w:rsid w:val="00373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73"/>
  </w:style>
  <w:style w:type="character" w:customStyle="1" w:styleId="Heading2Char">
    <w:name w:val="Heading 2 Char"/>
    <w:basedOn w:val="DefaultParagraphFont"/>
    <w:link w:val="Heading2"/>
    <w:uiPriority w:val="9"/>
    <w:rsid w:val="00373073"/>
    <w:rPr>
      <w:rFonts w:asciiTheme="majorHAnsi" w:eastAsiaTheme="majorEastAsia" w:hAnsiTheme="majorHAnsi" w:cstheme="majorBidi"/>
      <w:b/>
      <w:bCs/>
      <w:color w:val="4F81BD" w:themeColor="accent1"/>
      <w:sz w:val="26"/>
      <w:szCs w:val="26"/>
    </w:rPr>
  </w:style>
  <w:style w:type="paragraph" w:customStyle="1" w:styleId="Default">
    <w:name w:val="Default"/>
    <w:rsid w:val="00373073"/>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6667B5"/>
    <w:rPr>
      <w:b/>
      <w:bCs/>
    </w:rPr>
  </w:style>
  <w:style w:type="paragraph" w:styleId="ListParagraph">
    <w:name w:val="List Paragraph"/>
    <w:basedOn w:val="Normal"/>
    <w:uiPriority w:val="34"/>
    <w:qFormat/>
    <w:rsid w:val="006667B5"/>
    <w:pPr>
      <w:ind w:left="720"/>
      <w:contextualSpacing/>
    </w:pPr>
  </w:style>
  <w:style w:type="paragraph" w:styleId="BodyText">
    <w:name w:val="Body Text"/>
    <w:basedOn w:val="Normal"/>
    <w:link w:val="BodyTextChar"/>
    <w:rsid w:val="002318DB"/>
    <w:pPr>
      <w:tabs>
        <w:tab w:val="left" w:pos="-720"/>
      </w:tabs>
      <w:suppressAutoHyphens/>
      <w:spacing w:after="0" w:line="240" w:lineRule="auto"/>
      <w:ind w:right="1440"/>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318DB"/>
    <w:rPr>
      <w:rFonts w:ascii="Times New Roman" w:eastAsia="Times New Roman" w:hAnsi="Times New Roman" w:cs="Times New Roman"/>
      <w:sz w:val="24"/>
      <w:szCs w:val="20"/>
      <w:lang w:val="en-US"/>
    </w:rPr>
  </w:style>
  <w:style w:type="paragraph" w:styleId="NoSpacing">
    <w:name w:val="No Spacing"/>
    <w:link w:val="NoSpacingChar"/>
    <w:uiPriority w:val="1"/>
    <w:qFormat/>
    <w:rsid w:val="003D78B2"/>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3D78B2"/>
    <w:rPr>
      <w:rFonts w:eastAsiaTheme="minorEastAsia"/>
      <w:lang w:val="en-US"/>
    </w:rPr>
  </w:style>
  <w:style w:type="paragraph" w:styleId="ListNumber">
    <w:name w:val="List Number"/>
    <w:basedOn w:val="Normal"/>
    <w:rsid w:val="003D78B2"/>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730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0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073"/>
  </w:style>
  <w:style w:type="paragraph" w:styleId="Footer">
    <w:name w:val="footer"/>
    <w:basedOn w:val="Normal"/>
    <w:link w:val="FooterChar"/>
    <w:uiPriority w:val="99"/>
    <w:unhideWhenUsed/>
    <w:rsid w:val="003730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073"/>
  </w:style>
  <w:style w:type="character" w:customStyle="1" w:styleId="Heading2Char">
    <w:name w:val="Heading 2 Char"/>
    <w:basedOn w:val="DefaultParagraphFont"/>
    <w:link w:val="Heading2"/>
    <w:uiPriority w:val="9"/>
    <w:rsid w:val="00373073"/>
    <w:rPr>
      <w:rFonts w:asciiTheme="majorHAnsi" w:eastAsiaTheme="majorEastAsia" w:hAnsiTheme="majorHAnsi" w:cstheme="majorBidi"/>
      <w:b/>
      <w:bCs/>
      <w:color w:val="4F81BD" w:themeColor="accent1"/>
      <w:sz w:val="26"/>
      <w:szCs w:val="26"/>
    </w:rPr>
  </w:style>
  <w:style w:type="paragraph" w:customStyle="1" w:styleId="Default">
    <w:name w:val="Default"/>
    <w:rsid w:val="00373073"/>
    <w:pPr>
      <w:autoSpaceDE w:val="0"/>
      <w:autoSpaceDN w:val="0"/>
      <w:adjustRightInd w:val="0"/>
      <w:spacing w:after="0" w:line="240" w:lineRule="auto"/>
    </w:pPr>
    <w:rPr>
      <w:rFonts w:ascii="Arial" w:hAnsi="Arial" w:cs="Arial"/>
      <w:color w:val="000000"/>
      <w:sz w:val="24"/>
      <w:szCs w:val="24"/>
    </w:rPr>
  </w:style>
  <w:style w:type="character" w:styleId="Strong">
    <w:name w:val="Strong"/>
    <w:uiPriority w:val="22"/>
    <w:qFormat/>
    <w:rsid w:val="006667B5"/>
    <w:rPr>
      <w:b/>
      <w:bCs/>
    </w:rPr>
  </w:style>
  <w:style w:type="paragraph" w:styleId="ListParagraph">
    <w:name w:val="List Paragraph"/>
    <w:basedOn w:val="Normal"/>
    <w:uiPriority w:val="34"/>
    <w:qFormat/>
    <w:rsid w:val="006667B5"/>
    <w:pPr>
      <w:ind w:left="720"/>
      <w:contextualSpacing/>
    </w:pPr>
  </w:style>
  <w:style w:type="paragraph" w:styleId="BodyText">
    <w:name w:val="Body Text"/>
    <w:basedOn w:val="Normal"/>
    <w:link w:val="BodyTextChar"/>
    <w:rsid w:val="002318DB"/>
    <w:pPr>
      <w:tabs>
        <w:tab w:val="left" w:pos="-720"/>
      </w:tabs>
      <w:suppressAutoHyphens/>
      <w:spacing w:after="0" w:line="240" w:lineRule="auto"/>
      <w:ind w:right="1440"/>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2318DB"/>
    <w:rPr>
      <w:rFonts w:ascii="Times New Roman" w:eastAsia="Times New Roman" w:hAnsi="Times New Roman" w:cs="Times New Roman"/>
      <w:sz w:val="24"/>
      <w:szCs w:val="20"/>
      <w:lang w:val="en-US"/>
    </w:rPr>
  </w:style>
  <w:style w:type="paragraph" w:styleId="NoSpacing">
    <w:name w:val="No Spacing"/>
    <w:link w:val="NoSpacingChar"/>
    <w:uiPriority w:val="1"/>
    <w:qFormat/>
    <w:rsid w:val="003D78B2"/>
    <w:pPr>
      <w:spacing w:after="0" w:line="240" w:lineRule="auto"/>
      <w:jc w:val="both"/>
    </w:pPr>
    <w:rPr>
      <w:rFonts w:eastAsiaTheme="minorEastAsia"/>
      <w:lang w:val="en-US"/>
    </w:rPr>
  </w:style>
  <w:style w:type="character" w:customStyle="1" w:styleId="NoSpacingChar">
    <w:name w:val="No Spacing Char"/>
    <w:basedOn w:val="DefaultParagraphFont"/>
    <w:link w:val="NoSpacing"/>
    <w:uiPriority w:val="1"/>
    <w:rsid w:val="003D78B2"/>
    <w:rPr>
      <w:rFonts w:eastAsiaTheme="minorEastAsia"/>
      <w:lang w:val="en-US"/>
    </w:rPr>
  </w:style>
  <w:style w:type="paragraph" w:styleId="ListNumber">
    <w:name w:val="List Number"/>
    <w:basedOn w:val="Normal"/>
    <w:rsid w:val="003D78B2"/>
    <w:pPr>
      <w:tabs>
        <w:tab w:val="left" w:pos="709"/>
        <w:tab w:val="left" w:pos="1418"/>
        <w:tab w:val="left" w:pos="2126"/>
        <w:tab w:val="left" w:pos="2835"/>
        <w:tab w:val="left" w:pos="3544"/>
        <w:tab w:val="left" w:pos="4253"/>
        <w:tab w:val="left" w:pos="4961"/>
        <w:tab w:val="left" w:pos="5670"/>
        <w:tab w:val="right" w:pos="8363"/>
      </w:tabs>
      <w:spacing w:after="280" w:line="280" w:lineRule="atLeast"/>
      <w:ind w:left="283" w:hanging="283"/>
      <w:jc w:val="both"/>
    </w:pPr>
    <w:rPr>
      <w:rFonts w:ascii="Arial" w:eastAsia="Times New Roman" w:hAnsi="Arial" w:cs="Times New Roman"/>
      <w:kern w:val="16"/>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1FDB7-77C2-45ED-8ADC-FF0001C3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Enright</dc:creator>
  <cp:lastModifiedBy>D'Souza, Dominic</cp:lastModifiedBy>
  <cp:revision>28</cp:revision>
  <cp:lastPrinted>2016-04-08T09:52:00Z</cp:lastPrinted>
  <dcterms:created xsi:type="dcterms:W3CDTF">2015-09-17T21:41:00Z</dcterms:created>
  <dcterms:modified xsi:type="dcterms:W3CDTF">2016-04-08T11:02:00Z</dcterms:modified>
</cp:coreProperties>
</file>