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7C04" w14:textId="77777777" w:rsidR="009E3F2E" w:rsidRPr="00965BDE" w:rsidRDefault="009E3F2E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</w:p>
    <w:p w14:paraId="75245CF9" w14:textId="77777777" w:rsidR="002E170D" w:rsidRPr="00965BDE" w:rsidRDefault="002E170D" w:rsidP="009E3F2E">
      <w:pPr>
        <w:rPr>
          <w:rFonts w:ascii="Gill Sans MT" w:hAnsi="Gill Sans MT" w:cs="Arial"/>
          <w:b/>
          <w:i/>
          <w:color w:val="808080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965BDE" w14:paraId="67726BD6" w14:textId="77777777" w:rsidTr="00543A17">
        <w:trPr>
          <w:trHeight w:val="413"/>
        </w:trPr>
        <w:tc>
          <w:tcPr>
            <w:tcW w:w="9498" w:type="dxa"/>
            <w:gridSpan w:val="3"/>
          </w:tcPr>
          <w:p w14:paraId="0F0FAD27" w14:textId="77777777" w:rsidR="002B21C3" w:rsidRPr="00965BDE" w:rsidRDefault="00174203" w:rsidP="00F72E43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  <w:lang w:eastAsia="en-GB"/>
              </w:rPr>
              <w:t>Deputy General Counsel</w:t>
            </w:r>
          </w:p>
        </w:tc>
      </w:tr>
      <w:tr w:rsidR="00174203" w:rsidRPr="00965BDE" w14:paraId="26A72E4A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2B9FD333" w14:textId="77777777" w:rsidR="00EF33BF" w:rsidRPr="00965BDE" w:rsidRDefault="00F55B51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="00174203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Legal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D7618EE" w14:textId="77777777" w:rsidR="00174203" w:rsidRPr="00965BDE" w:rsidRDefault="00F55B51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="00174203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London</w:t>
            </w:r>
            <w:r w:rsidR="0099120A">
              <w:rPr>
                <w:rFonts w:ascii="Gill Sans MT" w:hAnsi="Gill Sans MT" w:cs="Arial"/>
                <w:sz w:val="22"/>
                <w:szCs w:val="22"/>
              </w:rPr>
              <w:t>, UK</w:t>
            </w:r>
          </w:p>
        </w:tc>
      </w:tr>
      <w:tr w:rsidR="00174203" w:rsidRPr="00965BDE" w14:paraId="08C7F24E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76A79FD3" w14:textId="77777777" w:rsidR="00F55B51" w:rsidRPr="00965BDE" w:rsidRDefault="00EF33BF" w:rsidP="002E170D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="00F55B51" w:rsidRPr="00965BDE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T</w:t>
            </w:r>
            <w:r w:rsidR="00965BDE" w:rsidRPr="00965BDE">
              <w:rPr>
                <w:rFonts w:ascii="Gill Sans MT" w:hAnsi="Gill Sans MT" w:cs="Arial"/>
                <w:sz w:val="22"/>
                <w:szCs w:val="22"/>
              </w:rPr>
              <w:t>B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C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7AB64C8" w14:textId="77777777" w:rsidR="00965BDE" w:rsidRPr="00F72E43" w:rsidRDefault="00B5365E" w:rsidP="00965BDE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CONTRACT</w:t>
            </w:r>
            <w:r w:rsidR="00E2250C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 LENGTH</w:t>
            </w: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F72E43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624CD4" w:rsidRPr="00F72E43">
              <w:rPr>
                <w:rFonts w:ascii="Gill Sans MT" w:hAnsi="Gill Sans MT" w:cs="Arial"/>
                <w:sz w:val="22"/>
                <w:szCs w:val="22"/>
              </w:rPr>
              <w:t xml:space="preserve">Permanent </w:t>
            </w:r>
            <w:r w:rsidR="00267F7F" w:rsidRPr="00F72E43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2545FB57" w14:textId="77777777" w:rsidR="00267F7F" w:rsidRPr="00965BDE" w:rsidRDefault="00267F7F" w:rsidP="00CE502B">
            <w:pPr>
              <w:tabs>
                <w:tab w:val="left" w:pos="984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</w:tc>
      </w:tr>
      <w:tr w:rsidR="00770638" w:rsidRPr="00965BDE" w14:paraId="66CE5278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9A74890" w14:textId="77777777" w:rsidR="00965BDE" w:rsidRPr="00F72E43" w:rsidRDefault="00770638" w:rsidP="00F72E43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CHILD</w:t>
            </w:r>
            <w:r w:rsidR="00965BDE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 SAFEGUARDING:</w:t>
            </w:r>
          </w:p>
          <w:p w14:paraId="2197BF4A" w14:textId="2B78D19F" w:rsidR="00D43470" w:rsidRPr="00965BDE" w:rsidRDefault="00D43470" w:rsidP="00D43470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965BD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Level 2: </w:t>
            </w:r>
            <w:r w:rsidRPr="00965BDE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965BD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965BDE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965BD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t</w:t>
            </w:r>
            <w:r w:rsidR="00FB45C6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he post holder will be working </w:t>
            </w:r>
            <w:bookmarkStart w:id="0" w:name="_GoBack"/>
            <w:bookmarkEnd w:id="0"/>
            <w:r w:rsidRPr="00965BDE">
              <w:rPr>
                <w:rFonts w:ascii="Gill Sans MT" w:hAnsi="Gill Sans MT" w:cs="Arial"/>
                <w:sz w:val="22"/>
                <w:szCs w:val="22"/>
                <w:lang w:val="en-US"/>
              </w:rPr>
              <w:t>in a ‘regulated’ position (accountant, barrister, solicitor, legal executive); therefore a police check  will be required (at ‘standard’ level in the UK or equivalent in other countries).</w:t>
            </w:r>
          </w:p>
          <w:p w14:paraId="559240D7" w14:textId="77777777" w:rsidR="00770638" w:rsidRPr="00965BDE" w:rsidRDefault="00770638" w:rsidP="00965BDE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965BDE" w14:paraId="20D900F7" w14:textId="77777777" w:rsidTr="00F72E43">
        <w:trPr>
          <w:trHeight w:val="1528"/>
        </w:trPr>
        <w:tc>
          <w:tcPr>
            <w:tcW w:w="9498" w:type="dxa"/>
            <w:gridSpan w:val="3"/>
          </w:tcPr>
          <w:p w14:paraId="143EA1AF" w14:textId="77777777" w:rsidR="00480895" w:rsidRPr="00965BDE" w:rsidRDefault="002B21C3" w:rsidP="00965BDE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="00D5085F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 PURPOSE</w:t>
            </w: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984B86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14:paraId="41CD731E" w14:textId="28F64153" w:rsidR="00E22671" w:rsidRDefault="00965BDE" w:rsidP="00E22671">
            <w:pPr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sz w:val="22"/>
                <w:szCs w:val="22"/>
              </w:rPr>
              <w:t>The role of the Deputy General Counsel is to support</w:t>
            </w:r>
            <w:r w:rsidR="00E22671">
              <w:rPr>
                <w:rFonts w:ascii="Gill Sans MT" w:hAnsi="Gill Sans MT" w:cs="Arial"/>
                <w:sz w:val="22"/>
                <w:szCs w:val="22"/>
              </w:rPr>
              <w:t xml:space="preserve"> and deputise for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the General Counsel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B703A2">
              <w:rPr>
                <w:rFonts w:ascii="Gill Sans MT" w:hAnsi="Gill Sans MT" w:cs="Arial"/>
                <w:sz w:val="22"/>
                <w:szCs w:val="22"/>
              </w:rPr>
              <w:t xml:space="preserve"> and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90443">
              <w:rPr>
                <w:rFonts w:ascii="Gill Sans MT" w:hAnsi="Gill Sans MT" w:cs="Arial"/>
                <w:sz w:val="22"/>
                <w:szCs w:val="22"/>
              </w:rPr>
              <w:t>to</w:t>
            </w:r>
            <w:r w:rsidR="00E2267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provid</w:t>
            </w:r>
            <w:r w:rsidR="00890443"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advice </w:t>
            </w:r>
            <w:r w:rsidR="00890443">
              <w:rPr>
                <w:rFonts w:ascii="Gill Sans MT" w:hAnsi="Gill Sans MT" w:cs="Arial"/>
                <w:sz w:val="22"/>
                <w:szCs w:val="22"/>
              </w:rPr>
              <w:t xml:space="preserve">to senior level stakeholders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on 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>organisation</w:t>
            </w:r>
            <w:r w:rsidR="000C2177"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 xml:space="preserve">wide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legal matters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>.  This will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includ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90443">
              <w:rPr>
                <w:rFonts w:ascii="Gill Sans MT" w:hAnsi="Gill Sans MT" w:cs="Arial"/>
                <w:sz w:val="22"/>
                <w:szCs w:val="22"/>
              </w:rPr>
              <w:t>the provision of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advice </w:t>
            </w:r>
            <w:r w:rsidR="000E6810">
              <w:rPr>
                <w:rFonts w:ascii="Gill Sans MT" w:hAnsi="Gill Sans MT" w:cs="Arial"/>
                <w:sz w:val="22"/>
                <w:szCs w:val="22"/>
              </w:rPr>
              <w:t xml:space="preserve">on </w:t>
            </w:r>
            <w:r w:rsidR="002C5AD6" w:rsidRPr="002C5AD6">
              <w:rPr>
                <w:rFonts w:ascii="Gill Sans MT" w:hAnsi="Gill Sans MT" w:cs="Arial"/>
                <w:sz w:val="22"/>
                <w:szCs w:val="22"/>
              </w:rPr>
              <w:t xml:space="preserve">general commercial law, contracts, 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2C5AD6" w:rsidRPr="002C5AD6">
              <w:rPr>
                <w:rFonts w:ascii="Gill Sans MT" w:hAnsi="Gill Sans MT" w:cs="Arial"/>
                <w:sz w:val="22"/>
                <w:szCs w:val="22"/>
              </w:rPr>
              <w:t xml:space="preserve">legal aspects of our international programming and humanitarian work, legal risk, </w:t>
            </w:r>
            <w:r w:rsidR="00032C43">
              <w:rPr>
                <w:rFonts w:ascii="Gill Sans MT" w:hAnsi="Gill Sans MT" w:cs="Arial"/>
                <w:sz w:val="22"/>
                <w:szCs w:val="22"/>
              </w:rPr>
              <w:t xml:space="preserve">regulatory and </w:t>
            </w:r>
            <w:r w:rsidR="002C5AD6" w:rsidRPr="002C5AD6">
              <w:rPr>
                <w:rFonts w:ascii="Gill Sans MT" w:hAnsi="Gill Sans MT" w:cs="Arial"/>
                <w:sz w:val="22"/>
                <w:szCs w:val="22"/>
              </w:rPr>
              <w:t xml:space="preserve">compliance requirements, brand protection, governance, and Board related matters. </w:t>
            </w:r>
          </w:p>
          <w:p w14:paraId="01C616C0" w14:textId="77777777" w:rsidR="00152FA6" w:rsidRDefault="00152FA6" w:rsidP="00E22671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276376DA" w14:textId="0A34E798" w:rsidR="00890443" w:rsidRPr="00B87A2F" w:rsidRDefault="00890443" w:rsidP="00E2267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This role will also line manage a small team of </w:t>
            </w:r>
            <w:r w:rsidR="000C2177">
              <w:rPr>
                <w:rFonts w:ascii="Gill Sans MT" w:hAnsi="Gill Sans MT" w:cs="Arial"/>
                <w:sz w:val="22"/>
                <w:szCs w:val="22"/>
              </w:rPr>
              <w:t>l</w:t>
            </w:r>
            <w:r>
              <w:rPr>
                <w:rFonts w:ascii="Gill Sans MT" w:hAnsi="Gill Sans MT" w:cs="Arial"/>
                <w:sz w:val="22"/>
                <w:szCs w:val="22"/>
              </w:rPr>
              <w:t>awyers.</w:t>
            </w:r>
          </w:p>
          <w:p w14:paraId="2DD35E64" w14:textId="77777777" w:rsidR="00965BDE" w:rsidRPr="00F72E43" w:rsidRDefault="00965BDE" w:rsidP="00E22671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965BDE" w14:paraId="396DA255" w14:textId="77777777" w:rsidTr="00543A17">
        <w:trPr>
          <w:trHeight w:val="1275"/>
        </w:trPr>
        <w:tc>
          <w:tcPr>
            <w:tcW w:w="9498" w:type="dxa"/>
            <w:gridSpan w:val="3"/>
          </w:tcPr>
          <w:p w14:paraId="4006C704" w14:textId="77777777" w:rsidR="00FC67B6" w:rsidRPr="00965BDE" w:rsidRDefault="002B21C3" w:rsidP="00FC67B6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="00174203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14:paraId="5F0DC2A3" w14:textId="77777777" w:rsidR="00965BDE" w:rsidRPr="00965BDE" w:rsidRDefault="00965BDE" w:rsidP="00965BDE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General Counsel</w:t>
            </w:r>
          </w:p>
          <w:p w14:paraId="2DF0CD6B" w14:textId="19693A72" w:rsidR="00965BDE" w:rsidRPr="00965BDE" w:rsidRDefault="00965BDE" w:rsidP="00965BDE">
            <w:pPr>
              <w:rPr>
                <w:rFonts w:ascii="Gill Sans MT" w:hAnsi="Gill Sans MT" w:cs="Arial"/>
                <w:strike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Staff reporting to this post: </w:t>
            </w:r>
            <w:r w:rsidR="00165445" w:rsidRPr="00165445">
              <w:rPr>
                <w:rFonts w:ascii="Gill Sans MT" w:hAnsi="Gill Sans MT" w:cs="Arial"/>
                <w:sz w:val="22"/>
                <w:szCs w:val="22"/>
              </w:rPr>
              <w:t>U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p to </w:t>
            </w:r>
            <w:r w:rsidR="00E058BA">
              <w:rPr>
                <w:rFonts w:ascii="Gill Sans MT" w:hAnsi="Gill Sans MT" w:cs="Arial"/>
                <w:sz w:val="22"/>
                <w:szCs w:val="22"/>
              </w:rPr>
              <w:t>7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0C2177">
              <w:rPr>
                <w:rFonts w:ascii="Gill Sans MT" w:hAnsi="Gill Sans MT" w:cs="Arial"/>
                <w:sz w:val="22"/>
                <w:szCs w:val="22"/>
              </w:rPr>
              <w:t>l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>awyers</w:t>
            </w:r>
            <w:r w:rsidR="00890443">
              <w:rPr>
                <w:rFonts w:ascii="Gill Sans MT" w:hAnsi="Gill Sans MT" w:cs="Arial"/>
                <w:sz w:val="22"/>
                <w:szCs w:val="22"/>
              </w:rPr>
              <w:t>, including volunteers.</w:t>
            </w:r>
          </w:p>
          <w:p w14:paraId="0A05526C" w14:textId="77777777" w:rsidR="00965BDE" w:rsidRPr="00965BDE" w:rsidRDefault="00965BDE" w:rsidP="00965BDE">
            <w:pPr>
              <w:rPr>
                <w:rFonts w:ascii="Gill Sans MT" w:hAnsi="Gill Sans MT" w:cs="Arial"/>
                <w:i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Budget Responsibilities: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To be determined</w:t>
            </w:r>
          </w:p>
          <w:p w14:paraId="0937B6D4" w14:textId="77777777" w:rsidR="00965BDE" w:rsidRPr="00965BDE" w:rsidRDefault="00965BDE" w:rsidP="00965BD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74203" w:rsidRPr="00965BDE" w14:paraId="179C5A4D" w14:textId="77777777" w:rsidTr="00543A17">
        <w:tc>
          <w:tcPr>
            <w:tcW w:w="9498" w:type="dxa"/>
            <w:gridSpan w:val="3"/>
          </w:tcPr>
          <w:p w14:paraId="3DF95D03" w14:textId="77777777" w:rsidR="00290500" w:rsidRPr="00965BDE" w:rsidRDefault="002B21C3" w:rsidP="00965BDE">
            <w:pPr>
              <w:tabs>
                <w:tab w:val="left" w:pos="2977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KEY AREAS OF </w:t>
            </w:r>
            <w:r w:rsidR="00C978E6" w:rsidRPr="00965BDE">
              <w:rPr>
                <w:rFonts w:ascii="Gill Sans MT" w:hAnsi="Gill Sans MT" w:cs="Arial"/>
                <w:b/>
                <w:sz w:val="22"/>
                <w:szCs w:val="22"/>
              </w:rPr>
              <w:t>ACCOUNTABILITY</w:t>
            </w:r>
            <w:r w:rsidR="00965BDE"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14:paraId="22721688" w14:textId="77777777" w:rsidR="00F72E43" w:rsidRDefault="00965BD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Deputis</w:t>
            </w:r>
            <w:r w:rsidR="00E058BA" w:rsidRPr="00F72E43"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for the General Counsel </w:t>
            </w:r>
          </w:p>
          <w:p w14:paraId="0DD71C1A" w14:textId="74F3DE7C" w:rsidR="00F72E43" w:rsidRDefault="0004021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Maintain </w:t>
            </w:r>
            <w:r w:rsidR="00165445"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oversight of the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day to day enquiries to the Legal and Compliance team</w:t>
            </w:r>
            <w:r w:rsidR="004813E5">
              <w:rPr>
                <w:rFonts w:ascii="Gill Sans MT" w:hAnsi="Gill Sans MT" w:cs="Arial"/>
                <w:sz w:val="22"/>
                <w:szCs w:val="22"/>
              </w:rPr>
              <w:t xml:space="preserve"> from across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the organisation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 xml:space="preserve">, and the </w:t>
            </w:r>
            <w:r>
              <w:rPr>
                <w:rFonts w:ascii="Gill Sans MT" w:hAnsi="Gill Sans MT" w:cs="Arial"/>
                <w:sz w:val="22"/>
                <w:szCs w:val="22"/>
              </w:rPr>
              <w:t>team</w:t>
            </w:r>
            <w:r w:rsidR="00422981">
              <w:rPr>
                <w:rFonts w:ascii="Gill Sans MT" w:hAnsi="Gill Sans MT" w:cs="Arial"/>
                <w:sz w:val="22"/>
                <w:szCs w:val="22"/>
              </w:rPr>
              <w:t>’</w:t>
            </w: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152FA6">
              <w:rPr>
                <w:rFonts w:ascii="Gill Sans MT" w:hAnsi="Gill Sans MT" w:cs="Arial"/>
                <w:sz w:val="22"/>
                <w:szCs w:val="22"/>
              </w:rPr>
              <w:t xml:space="preserve"> workload</w:t>
            </w:r>
          </w:p>
          <w:p w14:paraId="105DC9DF" w14:textId="77777777" w:rsidR="001245A6" w:rsidRDefault="00965BD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Line manage the role of 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>L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egal 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>ounsel, including responsibility for handling recruitment, performance management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personal development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and coaching </w:t>
            </w:r>
          </w:p>
          <w:p w14:paraId="79161ADE" w14:textId="6BCE6D67" w:rsidR="00F72E43" w:rsidRPr="00152FA6" w:rsidRDefault="001245A6" w:rsidP="00152FA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152FA6">
              <w:rPr>
                <w:rFonts w:ascii="Gill Sans MT" w:hAnsi="Gill Sans MT" w:cs="Arial"/>
                <w:sz w:val="22"/>
                <w:szCs w:val="22"/>
              </w:rPr>
              <w:t xml:space="preserve">Support </w:t>
            </w:r>
            <w:r w:rsidR="00D27005">
              <w:rPr>
                <w:rFonts w:ascii="Gill Sans MT" w:hAnsi="Gill Sans MT" w:cs="Arial"/>
                <w:sz w:val="22"/>
                <w:szCs w:val="22"/>
              </w:rPr>
              <w:t>l</w:t>
            </w:r>
            <w:r w:rsidRPr="00152FA6">
              <w:rPr>
                <w:rFonts w:ascii="Gill Sans MT" w:hAnsi="Gill Sans MT" w:cs="Arial"/>
                <w:sz w:val="22"/>
                <w:szCs w:val="22"/>
              </w:rPr>
              <w:t xml:space="preserve">egal team members </w:t>
            </w:r>
            <w:r w:rsidR="002D69C0" w:rsidRPr="00152FA6">
              <w:rPr>
                <w:rFonts w:ascii="Gill Sans MT" w:hAnsi="Gill Sans MT" w:cs="Arial"/>
                <w:sz w:val="22"/>
                <w:szCs w:val="22"/>
              </w:rPr>
              <w:t xml:space="preserve">with </w:t>
            </w:r>
            <w:r w:rsidR="0004021E">
              <w:rPr>
                <w:rFonts w:ascii="Gill Sans MT" w:hAnsi="Gill Sans MT" w:cs="Arial"/>
                <w:sz w:val="22"/>
                <w:szCs w:val="22"/>
              </w:rPr>
              <w:t xml:space="preserve">the provision of </w:t>
            </w:r>
            <w:r w:rsidR="00965BDE" w:rsidRPr="00152FA6">
              <w:rPr>
                <w:rFonts w:ascii="Gill Sans MT" w:hAnsi="Gill Sans MT" w:cs="Arial"/>
                <w:sz w:val="22"/>
                <w:szCs w:val="22"/>
              </w:rPr>
              <w:t>technical advice</w:t>
            </w:r>
            <w:r w:rsidRPr="00152FA6">
              <w:rPr>
                <w:rFonts w:ascii="Gill Sans MT" w:hAnsi="Gill Sans MT" w:cs="Arial"/>
                <w:sz w:val="22"/>
                <w:szCs w:val="22"/>
              </w:rPr>
              <w:t xml:space="preserve"> and guidance, including</w:t>
            </w:r>
            <w:r w:rsidR="002D69C0" w:rsidRPr="00152FA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gramStart"/>
            <w:r w:rsidR="002D69C0" w:rsidRPr="00152FA6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Pr="00152FA6">
              <w:rPr>
                <w:rFonts w:ascii="Gill Sans MT" w:hAnsi="Gill Sans MT" w:cs="Arial"/>
                <w:sz w:val="22"/>
                <w:szCs w:val="22"/>
              </w:rPr>
              <w:t xml:space="preserve"> s</w:t>
            </w:r>
            <w:r w:rsidR="00965BDE" w:rsidRPr="00152FA6">
              <w:rPr>
                <w:rFonts w:ascii="Gill Sans MT" w:hAnsi="Gill Sans MT" w:cs="Arial"/>
                <w:sz w:val="22"/>
                <w:szCs w:val="22"/>
              </w:rPr>
              <w:t>upervis</w:t>
            </w:r>
            <w:r w:rsidRPr="00152FA6"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2D69C0" w:rsidRPr="00152FA6">
              <w:rPr>
                <w:rFonts w:ascii="Gill Sans MT" w:hAnsi="Gill Sans MT" w:cs="Arial"/>
                <w:sz w:val="22"/>
                <w:szCs w:val="22"/>
              </w:rPr>
              <w:t>on</w:t>
            </w:r>
            <w:proofErr w:type="gramEnd"/>
            <w:r w:rsidR="00965BDE" w:rsidRPr="00152FA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D69C0" w:rsidRPr="00152FA6">
              <w:rPr>
                <w:rFonts w:ascii="Gill Sans MT" w:hAnsi="Gill Sans MT" w:cs="Arial"/>
                <w:sz w:val="22"/>
                <w:szCs w:val="22"/>
              </w:rPr>
              <w:t xml:space="preserve">of </w:t>
            </w:r>
            <w:r w:rsidR="00965BDE" w:rsidRPr="00152FA6">
              <w:rPr>
                <w:rFonts w:ascii="Gill Sans MT" w:hAnsi="Gill Sans MT" w:cs="Arial"/>
                <w:sz w:val="22"/>
                <w:szCs w:val="22"/>
              </w:rPr>
              <w:t>trainees and volunteers as required</w:t>
            </w:r>
          </w:p>
          <w:p w14:paraId="6011B2F4" w14:textId="77777777" w:rsidR="00F72E43" w:rsidRDefault="00965BD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Promote compliance with legal requirements, such as data protection, anti-terrorism, </w:t>
            </w:r>
            <w:r w:rsidR="0004021E">
              <w:rPr>
                <w:rFonts w:ascii="Gill Sans MT" w:hAnsi="Gill Sans MT" w:cs="Arial"/>
                <w:sz w:val="22"/>
                <w:szCs w:val="22"/>
              </w:rPr>
              <w:t xml:space="preserve">and 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>anti-bribery</w:t>
            </w:r>
          </w:p>
          <w:p w14:paraId="220B21AB" w14:textId="090CE9B5" w:rsidR="00F72E43" w:rsidRDefault="0047731D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Ensure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the provision of regular updates to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and 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training of</w:t>
            </w:r>
            <w:r w:rsidR="0004021E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 the organisation on legal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matters</w:t>
            </w:r>
            <w:r w:rsidR="00D27005">
              <w:rPr>
                <w:rFonts w:ascii="Gill Sans MT" w:hAnsi="Gill Sans MT" w:cs="Arial"/>
                <w:sz w:val="22"/>
                <w:szCs w:val="22"/>
              </w:rPr>
              <w:t>, i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ncluding the creation and updating of templates,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training materials,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guidance notes</w:t>
            </w:r>
            <w:r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 policies and procedures</w:t>
            </w:r>
          </w:p>
          <w:p w14:paraId="20176D99" w14:textId="77777777" w:rsidR="00F72E43" w:rsidRDefault="0036109C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ngage </w:t>
            </w:r>
            <w:r w:rsidR="0004021E">
              <w:rPr>
                <w:rFonts w:ascii="Gill Sans MT" w:hAnsi="Gill Sans MT" w:cs="Arial"/>
                <w:sz w:val="22"/>
                <w:szCs w:val="22"/>
              </w:rPr>
              <w:t xml:space="preserve">and partner 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with Country and Regional offices</w:t>
            </w:r>
            <w:r w:rsidR="002D69C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to manage legal risks</w:t>
            </w:r>
            <w:r w:rsidR="00FF6CA5">
              <w:rPr>
                <w:rFonts w:ascii="Gill Sans MT" w:hAnsi="Gill Sans MT" w:cs="Arial"/>
                <w:sz w:val="22"/>
                <w:szCs w:val="22"/>
              </w:rPr>
              <w:t xml:space="preserve"> and liability</w:t>
            </w:r>
          </w:p>
          <w:p w14:paraId="3DD43D35" w14:textId="4F6E686B" w:rsidR="00F72E43" w:rsidRDefault="00965BD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Support</w:t>
            </w:r>
            <w:r w:rsidR="00F0693C">
              <w:rPr>
                <w:rFonts w:ascii="Gill Sans MT" w:hAnsi="Gill Sans MT" w:cs="Arial"/>
                <w:sz w:val="22"/>
                <w:szCs w:val="22"/>
              </w:rPr>
              <w:t xml:space="preserve"> the General Counsel with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the development and maintenance of relationships with key </w:t>
            </w:r>
            <w:r w:rsidR="00603B13">
              <w:rPr>
                <w:rFonts w:ascii="Gill Sans MT" w:hAnsi="Gill Sans MT" w:cs="Arial"/>
                <w:sz w:val="22"/>
                <w:szCs w:val="22"/>
              </w:rPr>
              <w:t xml:space="preserve">external </w:t>
            </w:r>
            <w:r w:rsidR="00E95D9E">
              <w:rPr>
                <w:rFonts w:ascii="Gill Sans MT" w:hAnsi="Gill Sans MT" w:cs="Arial"/>
                <w:sz w:val="22"/>
                <w:szCs w:val="22"/>
              </w:rPr>
              <w:t>l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>egal advisers</w:t>
            </w:r>
          </w:p>
          <w:p w14:paraId="123CDDB1" w14:textId="0DBD725F" w:rsidR="00F72E43" w:rsidRPr="00FF6CA5" w:rsidRDefault="002D69C0" w:rsidP="00FF6CA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Provide </w:t>
            </w:r>
            <w:r w:rsidR="00E95D9E">
              <w:rPr>
                <w:rFonts w:ascii="Gill Sans MT" w:hAnsi="Gill Sans MT" w:cs="Arial"/>
                <w:sz w:val="22"/>
                <w:szCs w:val="22"/>
              </w:rPr>
              <w:t>l</w:t>
            </w:r>
            <w:r>
              <w:rPr>
                <w:rFonts w:ascii="Gill Sans MT" w:hAnsi="Gill Sans MT" w:cs="Arial"/>
                <w:sz w:val="22"/>
                <w:szCs w:val="22"/>
              </w:rPr>
              <w:t>egal advi</w:t>
            </w:r>
            <w:r w:rsidR="00E95D9E">
              <w:rPr>
                <w:rFonts w:ascii="Gill Sans MT" w:hAnsi="Gill Sans MT" w:cs="Arial"/>
                <w:sz w:val="22"/>
                <w:szCs w:val="22"/>
              </w:rPr>
              <w:t>c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e </w:t>
            </w:r>
            <w:r w:rsidR="00E95D9E">
              <w:rPr>
                <w:rFonts w:ascii="Gill Sans MT" w:hAnsi="Gill Sans MT" w:cs="Arial"/>
                <w:sz w:val="22"/>
                <w:szCs w:val="22"/>
              </w:rPr>
              <w:t>on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965BDE" w:rsidRPr="00FF6CA5">
              <w:rPr>
                <w:rFonts w:ascii="Gill Sans MT" w:hAnsi="Gill Sans MT" w:cs="Arial"/>
                <w:sz w:val="22"/>
                <w:szCs w:val="22"/>
              </w:rPr>
              <w:t xml:space="preserve">projects and issues </w:t>
            </w:r>
            <w:r w:rsidR="00FF6CA5">
              <w:rPr>
                <w:rFonts w:ascii="Gill Sans MT" w:hAnsi="Gill Sans MT" w:cs="Arial"/>
                <w:sz w:val="22"/>
                <w:szCs w:val="22"/>
              </w:rPr>
              <w:t xml:space="preserve">arising across </w:t>
            </w:r>
            <w:r w:rsidR="00032C43">
              <w:rPr>
                <w:rFonts w:ascii="Gill Sans MT" w:hAnsi="Gill Sans MT" w:cs="Arial"/>
                <w:sz w:val="22"/>
                <w:szCs w:val="22"/>
              </w:rPr>
              <w:t>the spectrum of the legal team’s work</w:t>
            </w:r>
            <w:r w:rsidR="00F72E43" w:rsidRPr="00FF6CA5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965BDE" w:rsidRPr="00FF6CA5">
              <w:rPr>
                <w:rFonts w:ascii="Gill Sans MT" w:hAnsi="Gill Sans MT" w:cs="Arial"/>
                <w:sz w:val="22"/>
                <w:szCs w:val="22"/>
              </w:rPr>
              <w:t xml:space="preserve"> including contract negotiation and review</w:t>
            </w:r>
          </w:p>
          <w:p w14:paraId="4411950F" w14:textId="77777777" w:rsidR="00F72E43" w:rsidRDefault="00965BD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Other responsibilities as required and advised by the General Counsel</w:t>
            </w:r>
          </w:p>
          <w:p w14:paraId="71903E68" w14:textId="77777777" w:rsidR="00965BDE" w:rsidRDefault="00965BDE" w:rsidP="00965BD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Carry out the responsibilities of the role in a way which reflects Save the Children’s commitment to safeguarding children in accordance with the Child Safeguarding policy.</w:t>
            </w:r>
          </w:p>
          <w:p w14:paraId="45B71371" w14:textId="72F1F9C8" w:rsidR="00152FA6" w:rsidRPr="00453D23" w:rsidRDefault="00152FA6" w:rsidP="00165445">
            <w:pPr>
              <w:widowControl w:val="0"/>
              <w:numPr>
                <w:ilvl w:val="0"/>
                <w:numId w:val="37"/>
              </w:numPr>
              <w:ind w:left="714" w:hanging="357"/>
              <w:rPr>
                <w:rFonts w:ascii="Gill Sans MT" w:hAnsi="Gill Sans MT"/>
                <w:sz w:val="22"/>
                <w:szCs w:val="22"/>
              </w:rPr>
            </w:pPr>
            <w:r w:rsidRPr="00453D23">
              <w:rPr>
                <w:rFonts w:ascii="Gill Sans MT" w:hAnsi="Gill Sans MT"/>
                <w:sz w:val="22"/>
                <w:szCs w:val="22"/>
              </w:rPr>
              <w:t xml:space="preserve">Act as a positive role model, exhibiting </w:t>
            </w:r>
            <w:r w:rsidR="00B31D6E">
              <w:rPr>
                <w:rFonts w:ascii="Gill Sans MT" w:hAnsi="Gill Sans MT"/>
                <w:sz w:val="22"/>
                <w:szCs w:val="22"/>
              </w:rPr>
              <w:t>the organisation</w:t>
            </w:r>
            <w:r w:rsidR="00251046">
              <w:rPr>
                <w:rFonts w:ascii="Gill Sans MT" w:hAnsi="Gill Sans MT"/>
                <w:sz w:val="22"/>
                <w:szCs w:val="22"/>
              </w:rPr>
              <w:t>’</w:t>
            </w:r>
            <w:r w:rsidR="00B31D6E">
              <w:rPr>
                <w:rFonts w:ascii="Gill Sans MT" w:hAnsi="Gill Sans MT"/>
                <w:sz w:val="22"/>
                <w:szCs w:val="22"/>
              </w:rPr>
              <w:t>s values and behaviours</w:t>
            </w:r>
            <w:r w:rsidRPr="00453D23">
              <w:rPr>
                <w:rFonts w:ascii="Gill Sans MT" w:hAnsi="Gill Sans MT"/>
                <w:sz w:val="22"/>
                <w:szCs w:val="22"/>
              </w:rPr>
              <w:t xml:space="preserve"> within your team </w:t>
            </w:r>
            <w:r w:rsidR="0004021E">
              <w:rPr>
                <w:rFonts w:ascii="Gill Sans MT" w:hAnsi="Gill Sans MT"/>
                <w:sz w:val="22"/>
                <w:szCs w:val="22"/>
              </w:rPr>
              <w:t xml:space="preserve">and </w:t>
            </w:r>
            <w:r w:rsidRPr="00453D23">
              <w:rPr>
                <w:rFonts w:ascii="Gill Sans MT" w:hAnsi="Gill Sans MT"/>
                <w:sz w:val="22"/>
                <w:szCs w:val="22"/>
              </w:rPr>
              <w:t xml:space="preserve">with others </w:t>
            </w:r>
          </w:p>
          <w:p w14:paraId="1B71B30A" w14:textId="37D9556B" w:rsidR="00152FA6" w:rsidRPr="00F72E43" w:rsidRDefault="00152FA6" w:rsidP="00165445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Support the organisation with the implementation of our 2030 global strategy </w:t>
            </w:r>
          </w:p>
          <w:p w14:paraId="73EE4A11" w14:textId="77777777" w:rsidR="00965BDE" w:rsidRPr="00965BDE" w:rsidRDefault="00965BDE" w:rsidP="00965BDE">
            <w:pPr>
              <w:tabs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74203" w:rsidRPr="00965BDE" w14:paraId="268BCFDC" w14:textId="77777777" w:rsidTr="00543A17">
        <w:tc>
          <w:tcPr>
            <w:tcW w:w="9498" w:type="dxa"/>
            <w:gridSpan w:val="3"/>
          </w:tcPr>
          <w:p w14:paraId="6440F3A4" w14:textId="77777777" w:rsidR="008264D8" w:rsidRPr="00965BDE" w:rsidRDefault="008264D8" w:rsidP="008264D8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)</w:t>
            </w:r>
          </w:p>
          <w:p w14:paraId="2ACFD935" w14:textId="77777777" w:rsidR="008264D8" w:rsidRPr="00965BD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14:paraId="02CC9F0C" w14:textId="65CAC886" w:rsidR="008264D8" w:rsidRPr="00965BDE" w:rsidRDefault="00C52B25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olds self</w:t>
            </w:r>
            <w:r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accountable for making decisions, managing resources efficiently, achieving and role modelling Save the Children values</w:t>
            </w:r>
          </w:p>
          <w:p w14:paraId="7EFE4C33" w14:textId="35EDBF99" w:rsidR="008264D8" w:rsidRPr="00965BDE" w:rsidRDefault="00C52B25" w:rsidP="008264D8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7CBE2D3F" w14:textId="77777777" w:rsidR="008264D8" w:rsidRPr="00965BD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14:paraId="26DAD03C" w14:textId="23DBB3DA" w:rsidR="008264D8" w:rsidRPr="00C52B25" w:rsidRDefault="00C52B25" w:rsidP="00C52B25">
            <w:pPr>
              <w:pStyle w:val="ListParagraph"/>
              <w:numPr>
                <w:ilvl w:val="0"/>
                <w:numId w:val="35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52B25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8264D8" w:rsidRPr="00C52B25">
              <w:rPr>
                <w:rFonts w:ascii="Gill Sans MT" w:hAnsi="Gill Sans MT" w:cs="Arial"/>
                <w:sz w:val="22"/>
                <w:szCs w:val="22"/>
              </w:rPr>
              <w:t>ets ambitious and challenging goals for themselves and their team, takes responsibility for their own personal development and encourages their team to do the same</w:t>
            </w:r>
          </w:p>
          <w:p w14:paraId="33735B80" w14:textId="7C6B8F20" w:rsidR="008264D8" w:rsidRPr="00965BDE" w:rsidRDefault="00C52B25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idely shares their personal vision for Save the Children, engages and motivates others</w:t>
            </w:r>
          </w:p>
          <w:p w14:paraId="6B89FED6" w14:textId="5B81705E" w:rsidR="008264D8" w:rsidRPr="00965BDE" w:rsidRDefault="00C52B25" w:rsidP="008264D8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uture orientated, thinks strategically and on a global scale.</w:t>
            </w:r>
          </w:p>
          <w:p w14:paraId="28024092" w14:textId="77777777" w:rsidR="008264D8" w:rsidRPr="00965BD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14:paraId="7973D902" w14:textId="6B1CE636" w:rsidR="008264D8" w:rsidRPr="00965BDE" w:rsidRDefault="00C52B25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uilds and maintains effective relationships, with their team, colleagues, Members and external partners and supporters</w:t>
            </w:r>
          </w:p>
          <w:p w14:paraId="6C5915DD" w14:textId="18DE87BB" w:rsidR="008264D8" w:rsidRPr="00965BDE" w:rsidRDefault="00C52B25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V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alues diversity, sees it as a source of competitive strength</w:t>
            </w:r>
          </w:p>
          <w:p w14:paraId="30A8AE1B" w14:textId="101F4688" w:rsidR="008264D8" w:rsidRPr="00965BDE" w:rsidRDefault="00C52B25" w:rsidP="008264D8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pproachable, good listener, easy to talk to.</w:t>
            </w:r>
          </w:p>
          <w:p w14:paraId="522C0E29" w14:textId="77777777" w:rsidR="008264D8" w:rsidRPr="00965BD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14:paraId="7F281840" w14:textId="5A41346F" w:rsidR="008264D8" w:rsidRPr="00965BDE" w:rsidRDefault="00C52B25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evelops and encourages new and innovative solutions</w:t>
            </w:r>
          </w:p>
          <w:p w14:paraId="40375BE4" w14:textId="234B0B79" w:rsidR="008264D8" w:rsidRPr="00965BDE" w:rsidRDefault="00C52B25" w:rsidP="008264D8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illing to take disciplined risks.</w:t>
            </w:r>
          </w:p>
          <w:p w14:paraId="26CD116C" w14:textId="77777777" w:rsidR="008264D8" w:rsidRPr="00965BDE" w:rsidRDefault="008264D8" w:rsidP="008264D8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14:paraId="24221CAD" w14:textId="5DC537CB" w:rsidR="008264D8" w:rsidRPr="00965BDE" w:rsidRDefault="00C52B25" w:rsidP="00F5619F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8264D8" w:rsidRPr="00965BDE">
              <w:rPr>
                <w:rFonts w:ascii="Gill Sans MT" w:hAnsi="Gill Sans MT" w:cs="Arial"/>
                <w:sz w:val="22"/>
                <w:szCs w:val="22"/>
              </w:rPr>
              <w:t>onest, encourages openness and transparency; demonstrates highest levels of integrity</w:t>
            </w:r>
          </w:p>
          <w:p w14:paraId="4BB2D46A" w14:textId="77777777" w:rsidR="008264D8" w:rsidRPr="00965BDE" w:rsidRDefault="008264D8" w:rsidP="00AC7F69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2B21C3" w:rsidRPr="00965BDE" w14:paraId="3E7E4BBE" w14:textId="77777777" w:rsidTr="00F72E43">
        <w:trPr>
          <w:trHeight w:val="900"/>
        </w:trPr>
        <w:tc>
          <w:tcPr>
            <w:tcW w:w="9498" w:type="dxa"/>
            <w:gridSpan w:val="3"/>
          </w:tcPr>
          <w:p w14:paraId="5CB1ED3B" w14:textId="77777777" w:rsidR="00CB20F1" w:rsidRPr="00965BDE" w:rsidRDefault="00ED102A" w:rsidP="00CB20F1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QUALIFICATIONS  </w:t>
            </w:r>
          </w:p>
          <w:p w14:paraId="30E6E71F" w14:textId="74E7C22F" w:rsidR="00965BDE" w:rsidRPr="00965BDE" w:rsidRDefault="00965BDE" w:rsidP="00965BDE">
            <w:pPr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English or other common law qualified lawyer with </w:t>
            </w:r>
            <w:r w:rsidR="0004021E">
              <w:rPr>
                <w:rFonts w:ascii="Gill Sans MT" w:hAnsi="Gill Sans MT" w:cs="Arial"/>
                <w:sz w:val="22"/>
                <w:szCs w:val="22"/>
              </w:rPr>
              <w:t xml:space="preserve">circa 10yrs+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post qualification experience</w:t>
            </w:r>
            <w:r w:rsidR="009B6D93">
              <w:rPr>
                <w:rFonts w:ascii="Gill Sans MT" w:hAnsi="Gill Sans MT" w:cs="Arial"/>
                <w:sz w:val="22"/>
                <w:szCs w:val="22"/>
              </w:rPr>
              <w:t>; experience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in-house or a proactive private practice environment.  </w:t>
            </w:r>
          </w:p>
          <w:p w14:paraId="253D5F50" w14:textId="77777777" w:rsidR="00556B70" w:rsidRPr="00965BDE" w:rsidRDefault="00556B70" w:rsidP="00CB20F1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3A17" w:rsidRPr="00965BDE" w14:paraId="31168131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0E2C7D09" w14:textId="77777777" w:rsidR="00543A17" w:rsidRPr="00965BDE" w:rsidRDefault="00543A17" w:rsidP="00543A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EXPERIENCE AND SKILLS</w:t>
            </w:r>
          </w:p>
          <w:p w14:paraId="5BC580E9" w14:textId="77777777" w:rsidR="00F72E43" w:rsidRDefault="002A7001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Significant e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xperience of working in a similar role at a senior level in the commercial and</w:t>
            </w:r>
            <w:r w:rsidR="001D31D7">
              <w:rPr>
                <w:rFonts w:ascii="Gill Sans MT" w:hAnsi="Gill Sans MT" w:cs="Arial"/>
                <w:sz w:val="22"/>
                <w:szCs w:val="22"/>
              </w:rPr>
              <w:t>/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>or INGO world</w:t>
            </w:r>
          </w:p>
          <w:p w14:paraId="61E17C3E" w14:textId="77777777" w:rsidR="00F93B8E" w:rsidRDefault="00F93B8E" w:rsidP="00F93B8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Sound knowledge of commercial and contract law in an international environment</w:t>
            </w:r>
          </w:p>
          <w:p w14:paraId="42EF3ECA" w14:textId="535B58A6" w:rsidR="00F72E43" w:rsidRDefault="00F93B8E" w:rsidP="00F93B8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Sound knowledge of other relevant specialisms, e.g. </w:t>
            </w:r>
            <w:r w:rsidR="00165445">
              <w:rPr>
                <w:rFonts w:ascii="Gill Sans MT" w:hAnsi="Gill Sans MT" w:cs="Arial"/>
                <w:sz w:val="22"/>
                <w:szCs w:val="22"/>
              </w:rPr>
              <w:t>employment law, intellectual property</w:t>
            </w:r>
            <w:r w:rsidR="00164245">
              <w:rPr>
                <w:rFonts w:ascii="Gill Sans MT" w:hAnsi="Gill Sans MT" w:cs="Arial"/>
                <w:sz w:val="22"/>
                <w:szCs w:val="22"/>
              </w:rPr>
              <w:t>, litigation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and</w:t>
            </w:r>
            <w:r w:rsidR="00165445">
              <w:rPr>
                <w:rFonts w:ascii="Gill Sans MT" w:hAnsi="Gill Sans MT" w:cs="Arial"/>
                <w:sz w:val="22"/>
                <w:szCs w:val="22"/>
              </w:rPr>
              <w:t xml:space="preserve"> charity/not-for-profit law</w:t>
            </w:r>
            <w:r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165445">
              <w:rPr>
                <w:rFonts w:ascii="Gill Sans MT" w:hAnsi="Gill Sans MT" w:cs="Arial"/>
                <w:sz w:val="22"/>
                <w:szCs w:val="22"/>
              </w:rPr>
              <w:t xml:space="preserve"> will also be considered</w:t>
            </w:r>
          </w:p>
          <w:p w14:paraId="6F48A48B" w14:textId="77777777" w:rsidR="00F72E43" w:rsidRDefault="00965BDE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Experience of working in an international context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including across different cultures</w:t>
            </w:r>
          </w:p>
          <w:p w14:paraId="50DD6E8B" w14:textId="5644FEE1" w:rsidR="00F72E43" w:rsidRDefault="00965BDE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Ability to build credibility quickly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and communicate with impact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;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 including demonstrable experience of influencing at </w:t>
            </w:r>
            <w:r w:rsidR="00B31D6E">
              <w:rPr>
                <w:rFonts w:ascii="Gill Sans MT" w:hAnsi="Gill Sans MT" w:cs="Arial"/>
                <w:sz w:val="22"/>
                <w:szCs w:val="22"/>
              </w:rPr>
              <w:t>D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irector and senior </w:t>
            </w:r>
            <w:r w:rsidR="006B697A">
              <w:rPr>
                <w:rFonts w:ascii="Gill Sans MT" w:hAnsi="Gill Sans MT" w:cs="Arial"/>
                <w:sz w:val="22"/>
                <w:szCs w:val="22"/>
              </w:rPr>
              <w:t>m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>anagement level</w:t>
            </w:r>
          </w:p>
          <w:p w14:paraId="59E6A2AF" w14:textId="77777777" w:rsidR="00B31D6E" w:rsidRDefault="00B31D6E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Proven experience in skills development, mentoring and coaching</w:t>
            </w:r>
          </w:p>
          <w:p w14:paraId="7FFC0BC1" w14:textId="77777777" w:rsidR="00F72E43" w:rsidRDefault="00965BDE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Good understanding of the context in which </w:t>
            </w:r>
            <w:r w:rsidR="00E058BA" w:rsidRPr="00F72E43"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F72E43">
              <w:rPr>
                <w:rFonts w:ascii="Gill Sans MT" w:hAnsi="Gill Sans MT" w:cs="Arial"/>
                <w:sz w:val="22"/>
                <w:szCs w:val="22"/>
              </w:rPr>
              <w:t xml:space="preserve">ave the Children </w:t>
            </w:r>
            <w:r w:rsidR="00E058BA" w:rsidRPr="00F72E43">
              <w:rPr>
                <w:rFonts w:ascii="Gill Sans MT" w:hAnsi="Gill Sans MT" w:cs="Arial"/>
                <w:sz w:val="22"/>
                <w:szCs w:val="22"/>
              </w:rPr>
              <w:t xml:space="preserve">International </w:t>
            </w:r>
            <w:r w:rsidR="00B31D6E">
              <w:rPr>
                <w:rFonts w:ascii="Gill Sans MT" w:hAnsi="Gill Sans MT" w:cs="Arial"/>
                <w:sz w:val="22"/>
                <w:szCs w:val="22"/>
              </w:rPr>
              <w:t>operates</w:t>
            </w:r>
          </w:p>
          <w:p w14:paraId="035BF8CF" w14:textId="77777777" w:rsidR="00F72E43" w:rsidRDefault="002A7001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esults</w:t>
            </w:r>
            <w:r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orientat</w:t>
            </w:r>
            <w:r>
              <w:rPr>
                <w:rFonts w:ascii="Gill Sans MT" w:hAnsi="Gill Sans MT" w:cs="Arial"/>
                <w:sz w:val="22"/>
                <w:szCs w:val="22"/>
              </w:rPr>
              <w:t>ed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 with sound judgement</w:t>
            </w:r>
            <w:r w:rsidR="00F72E43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965BDE" w:rsidRPr="00F72E43">
              <w:rPr>
                <w:rFonts w:ascii="Gill Sans MT" w:hAnsi="Gill Sans MT" w:cs="Arial"/>
                <w:sz w:val="22"/>
                <w:szCs w:val="22"/>
              </w:rPr>
              <w:t xml:space="preserve"> and the ability and flexibility to manage multiple tasks calmly in a fast moving environment </w:t>
            </w:r>
          </w:p>
          <w:p w14:paraId="7A64BCE4" w14:textId="77777777" w:rsidR="00F72E43" w:rsidRPr="00B31D6E" w:rsidRDefault="00F72E43" w:rsidP="00B31D6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Diplomatic and collaborative</w:t>
            </w:r>
            <w:r w:rsidR="00CF20BE">
              <w:rPr>
                <w:rFonts w:ascii="Gill Sans MT" w:hAnsi="Gill Sans MT" w:cs="Arial"/>
                <w:sz w:val="22"/>
                <w:szCs w:val="22"/>
              </w:rPr>
              <w:t xml:space="preserve"> in approach</w:t>
            </w:r>
            <w:r w:rsidRPr="00B31D6E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</w:p>
          <w:p w14:paraId="05AF70AA" w14:textId="77777777" w:rsidR="00543A17" w:rsidRDefault="00965BDE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F72E43">
              <w:rPr>
                <w:rFonts w:ascii="Gill Sans MT" w:hAnsi="Gill Sans MT" w:cs="Arial"/>
                <w:sz w:val="22"/>
                <w:szCs w:val="22"/>
              </w:rPr>
              <w:t>Good IT skills including the ability to use Microsoft Office products and online resources effectively</w:t>
            </w:r>
          </w:p>
          <w:p w14:paraId="3681EAB9" w14:textId="77777777" w:rsidR="00F72E43" w:rsidRPr="00F72E43" w:rsidRDefault="00F72E43" w:rsidP="00965BDE">
            <w:pPr>
              <w:pStyle w:val="ListParagraph"/>
              <w:numPr>
                <w:ilvl w:val="0"/>
                <w:numId w:val="36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Commitment to the mission, vision and values of Save the Children</w:t>
            </w:r>
          </w:p>
        </w:tc>
      </w:tr>
      <w:tr w:rsidR="00CE502B" w:rsidRPr="00965BDE" w14:paraId="6EF47F19" w14:textId="77777777" w:rsidTr="00EF1BB6">
        <w:trPr>
          <w:trHeight w:val="425"/>
        </w:trPr>
        <w:tc>
          <w:tcPr>
            <w:tcW w:w="9498" w:type="dxa"/>
            <w:gridSpan w:val="3"/>
          </w:tcPr>
          <w:p w14:paraId="4767014D" w14:textId="77777777" w:rsidR="00CE502B" w:rsidRPr="00965BDE" w:rsidRDefault="00CE502B" w:rsidP="00EF1BB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Additional job responsibilities</w:t>
            </w:r>
          </w:p>
          <w:p w14:paraId="55A9D245" w14:textId="77777777" w:rsidR="00480895" w:rsidRPr="00965BDE" w:rsidRDefault="00F5619F" w:rsidP="00F5619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sz w:val="22"/>
                <w:szCs w:val="22"/>
              </w:rPr>
              <w:t>The</w:t>
            </w:r>
            <w:r w:rsidR="00CE502B" w:rsidRPr="00965BDE">
              <w:rPr>
                <w:rFonts w:ascii="Gill Sans MT" w:hAnsi="Gill Sans MT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965BDE">
              <w:rPr>
                <w:rFonts w:ascii="Gill Sans MT" w:hAnsi="Gill Sans MT" w:cs="Arial"/>
                <w:sz w:val="22"/>
                <w:szCs w:val="22"/>
              </w:rPr>
              <w:t xml:space="preserve">e and the 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="00CE502B" w:rsidRPr="00965BDE">
              <w:rPr>
                <w:rFonts w:ascii="Gill Sans MT" w:hAnsi="Gill Sans MT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965BDE" w14:paraId="66E82D3A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34BCE0B6" w14:textId="77777777" w:rsidR="00F069CA" w:rsidRPr="00965BDE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Equal Opportunities </w:t>
            </w:r>
          </w:p>
          <w:p w14:paraId="4D057F0E" w14:textId="77777777" w:rsidR="00F069CA" w:rsidRPr="00965BDE" w:rsidRDefault="00F069CA" w:rsidP="00F5619F">
            <w:pPr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F5619F" w:rsidRPr="00965BDE">
              <w:rPr>
                <w:rFonts w:ascii="Gill Sans MT" w:hAnsi="Gill Sans MT" w:cs="Arial"/>
                <w:sz w:val="22"/>
                <w:szCs w:val="22"/>
              </w:rPr>
              <w:t>role</w:t>
            </w:r>
            <w:r w:rsidRPr="00965BDE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F069CA" w:rsidRPr="00965BDE" w14:paraId="59E3404A" w14:textId="77777777" w:rsidTr="00543A17">
        <w:tc>
          <w:tcPr>
            <w:tcW w:w="9498" w:type="dxa"/>
            <w:gridSpan w:val="3"/>
          </w:tcPr>
          <w:p w14:paraId="741BEE8C" w14:textId="77777777" w:rsidR="00F069CA" w:rsidRPr="00965BDE" w:rsidRDefault="00F069CA" w:rsidP="002D4A3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14:paraId="6E9B60F3" w14:textId="77777777" w:rsidR="00F069CA" w:rsidRPr="00965BDE" w:rsidRDefault="00F5619F" w:rsidP="007770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sz w:val="22"/>
                <w:szCs w:val="22"/>
              </w:rPr>
              <w:lastRenderedPageBreak/>
              <w:t>The role</w:t>
            </w:r>
            <w:r w:rsidR="00F069CA" w:rsidRPr="00965BDE">
              <w:rPr>
                <w:rFonts w:ascii="Gill Sans MT" w:hAnsi="Gill Sans MT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965BDE" w14:paraId="7EEA9677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E263404" w14:textId="77777777" w:rsidR="00F069CA" w:rsidRPr="00965BDE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JD written by</w:t>
            </w:r>
            <w:r w:rsidR="00183B33"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965BDE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 Clare Canning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A67531" w14:textId="77777777" w:rsidR="00F069CA" w:rsidRPr="00965BDE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965BDE" w:rsidRPr="00965BDE">
              <w:rPr>
                <w:rFonts w:ascii="Gill Sans MT" w:hAnsi="Gill Sans MT" w:cs="Arial"/>
                <w:b/>
                <w:sz w:val="22"/>
                <w:szCs w:val="22"/>
              </w:rPr>
              <w:t xml:space="preserve"> November 2015</w:t>
            </w:r>
          </w:p>
        </w:tc>
      </w:tr>
      <w:tr w:rsidR="00F069CA" w:rsidRPr="00965BDE" w14:paraId="416ECC4E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89B3FE1" w14:textId="77777777" w:rsidR="00F069CA" w:rsidRPr="00965BDE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14:paraId="46EE5CE6" w14:textId="77777777" w:rsidR="00F069CA" w:rsidRPr="00965BDE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</w:p>
        </w:tc>
      </w:tr>
      <w:tr w:rsidR="00F069CA" w:rsidRPr="00965BDE" w14:paraId="07DF2EED" w14:textId="77777777" w:rsidTr="00F069CA">
        <w:trPr>
          <w:trHeight w:val="425"/>
        </w:trPr>
        <w:tc>
          <w:tcPr>
            <w:tcW w:w="4678" w:type="dxa"/>
            <w:gridSpan w:val="2"/>
          </w:tcPr>
          <w:p w14:paraId="52A0A3A0" w14:textId="77777777" w:rsidR="00F069CA" w:rsidRPr="00965BDE" w:rsidRDefault="00F5619F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U</w:t>
            </w:r>
            <w:r w:rsidR="00F069CA" w:rsidRPr="00965BDE">
              <w:rPr>
                <w:rFonts w:ascii="Gill Sans MT" w:hAnsi="Gill Sans MT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7B2226A" w14:textId="77777777" w:rsidR="00F069CA" w:rsidRPr="00965BDE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</w:tr>
      <w:tr w:rsidR="00F069CA" w:rsidRPr="00965BDE" w14:paraId="06665FBE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817FBAA" w14:textId="77777777" w:rsidR="00F069CA" w:rsidRPr="00965BDE" w:rsidRDefault="00F069CA" w:rsidP="009376FF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Evaluated</w:t>
            </w:r>
            <w:r w:rsidR="00183B33"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B1E59C2" w14:textId="77777777" w:rsidR="00F069CA" w:rsidRPr="00965BDE" w:rsidRDefault="00F069CA" w:rsidP="009376FF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5BDE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="00CB20F1" w:rsidRPr="00965BDE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</w:tc>
      </w:tr>
    </w:tbl>
    <w:p w14:paraId="20739DAB" w14:textId="77777777" w:rsidR="00F9086D" w:rsidRPr="004C3FFF" w:rsidRDefault="00F9086D" w:rsidP="00DF31B1">
      <w:pPr>
        <w:rPr>
          <w:rFonts w:ascii="Gill Sans MT" w:hAnsi="Gill Sans MT" w:cs="Arial"/>
          <w:sz w:val="22"/>
          <w:szCs w:val="22"/>
        </w:rPr>
      </w:pPr>
    </w:p>
    <w:p w14:paraId="0E7471F4" w14:textId="77777777" w:rsidR="00B83E89" w:rsidRPr="004C3FFF" w:rsidRDefault="00B83E89" w:rsidP="00DF31B1">
      <w:pPr>
        <w:rPr>
          <w:rFonts w:ascii="Gill Sans MT" w:hAnsi="Gill Sans MT" w:cs="Arial"/>
          <w:sz w:val="22"/>
          <w:szCs w:val="22"/>
        </w:rPr>
      </w:pPr>
    </w:p>
    <w:sectPr w:rsidR="00B83E89" w:rsidRPr="004C3FFF" w:rsidSect="002C5AD6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6937" w14:textId="77777777" w:rsidR="00E21672" w:rsidRDefault="00E21672">
      <w:r>
        <w:separator/>
      </w:r>
    </w:p>
  </w:endnote>
  <w:endnote w:type="continuationSeparator" w:id="0">
    <w:p w14:paraId="3FE8936E" w14:textId="77777777" w:rsidR="00E21672" w:rsidRDefault="00E2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7C4F1" w14:textId="77777777" w:rsidR="00E21672" w:rsidRDefault="00E21672">
      <w:r>
        <w:separator/>
      </w:r>
    </w:p>
  </w:footnote>
  <w:footnote w:type="continuationSeparator" w:id="0">
    <w:p w14:paraId="71FE8A06" w14:textId="77777777" w:rsidR="00E21672" w:rsidRDefault="00E2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B641" w14:textId="77777777" w:rsidR="001B2A90" w:rsidRPr="00F72E43" w:rsidRDefault="0050798B" w:rsidP="00F55B51">
    <w:pPr>
      <w:pStyle w:val="Header"/>
      <w:ind w:left="-142"/>
      <w:jc w:val="center"/>
      <w:rPr>
        <w:rFonts w:ascii="Gill Sans MT" w:hAnsi="Gill Sans MT" w:cs="Arial"/>
        <w:b/>
        <w:smallCaps/>
        <w:szCs w:val="24"/>
      </w:rPr>
    </w:pPr>
    <w:r w:rsidRPr="00F72E43">
      <w:rPr>
        <w:rFonts w:ascii="Gill Sans MT" w:hAnsi="Gill Sans MT" w:cs="Arial"/>
        <w:b/>
        <w:smallCaps/>
        <w:noProof/>
        <w:szCs w:val="24"/>
        <w:lang w:eastAsia="en-GB"/>
      </w:rPr>
      <w:drawing>
        <wp:anchor distT="0" distB="0" distL="114300" distR="114300" simplePos="0" relativeHeight="251657728" behindDoc="0" locked="0" layoutInCell="1" allowOverlap="1" wp14:anchorId="575D7C1F" wp14:editId="386FA421">
          <wp:simplePos x="0" y="0"/>
          <wp:positionH relativeFrom="column">
            <wp:posOffset>4124325</wp:posOffset>
          </wp:positionH>
          <wp:positionV relativeFrom="paragraph">
            <wp:posOffset>-95250</wp:posOffset>
          </wp:positionV>
          <wp:extent cx="15621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619F" w:rsidRPr="00F72E43">
      <w:rPr>
        <w:rFonts w:ascii="Gill Sans MT" w:hAnsi="Gill Sans MT" w:cs="Arial"/>
        <w:b/>
        <w:smallCaps/>
        <w:szCs w:val="24"/>
      </w:rPr>
      <w:t xml:space="preserve">SAVE THE CHILDREN INTERNATIONAL </w:t>
    </w:r>
  </w:p>
  <w:p w14:paraId="5CEBBA79" w14:textId="77777777" w:rsidR="001B2A90" w:rsidRPr="00F72E43" w:rsidRDefault="00F5619F" w:rsidP="00F55B51">
    <w:pPr>
      <w:pStyle w:val="Header"/>
      <w:ind w:left="-142"/>
      <w:jc w:val="center"/>
      <w:rPr>
        <w:rFonts w:ascii="Gill Sans MT" w:hAnsi="Gill Sans MT" w:cs="Arial"/>
        <w:b/>
        <w:smallCaps/>
        <w:szCs w:val="24"/>
      </w:rPr>
    </w:pPr>
    <w:r w:rsidRPr="00F72E43">
      <w:rPr>
        <w:rFonts w:ascii="Gill Sans MT" w:hAnsi="Gill Sans MT" w:cs="Arial"/>
        <w:b/>
        <w:smallCaps/>
        <w:szCs w:val="24"/>
      </w:rPr>
      <w:t>ROLE PROFILE</w:t>
    </w:r>
  </w:p>
  <w:p w14:paraId="5A5D8C25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60847"/>
    <w:multiLevelType w:val="hybridMultilevel"/>
    <w:tmpl w:val="74B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4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5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0806875"/>
    <w:multiLevelType w:val="hybridMultilevel"/>
    <w:tmpl w:val="7D1C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4009EE"/>
    <w:multiLevelType w:val="hybridMultilevel"/>
    <w:tmpl w:val="455E7E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6" w15:restartNumberingAfterBreak="0">
    <w:nsid w:val="7B793680"/>
    <w:multiLevelType w:val="hybridMultilevel"/>
    <w:tmpl w:val="FC12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0"/>
  </w:num>
  <w:num w:numId="5">
    <w:abstractNumId w:val="24"/>
  </w:num>
  <w:num w:numId="6">
    <w:abstractNumId w:val="11"/>
  </w:num>
  <w:num w:numId="7">
    <w:abstractNumId w:val="23"/>
  </w:num>
  <w:num w:numId="8">
    <w:abstractNumId w:val="12"/>
  </w:num>
  <w:num w:numId="9">
    <w:abstractNumId w:val="6"/>
  </w:num>
  <w:num w:numId="10">
    <w:abstractNumId w:val="16"/>
  </w:num>
  <w:num w:numId="11">
    <w:abstractNumId w:val="32"/>
  </w:num>
  <w:num w:numId="12">
    <w:abstractNumId w:val="15"/>
  </w:num>
  <w:num w:numId="13">
    <w:abstractNumId w:val="34"/>
  </w:num>
  <w:num w:numId="14">
    <w:abstractNumId w:val="18"/>
  </w:num>
  <w:num w:numId="15">
    <w:abstractNumId w:val="26"/>
  </w:num>
  <w:num w:numId="16">
    <w:abstractNumId w:val="19"/>
  </w:num>
  <w:num w:numId="17">
    <w:abstractNumId w:val="7"/>
  </w:num>
  <w:num w:numId="18">
    <w:abstractNumId w:val="33"/>
  </w:num>
  <w:num w:numId="19">
    <w:abstractNumId w:val="10"/>
  </w:num>
  <w:num w:numId="20">
    <w:abstractNumId w:val="5"/>
  </w:num>
  <w:num w:numId="21">
    <w:abstractNumId w:val="31"/>
  </w:num>
  <w:num w:numId="22">
    <w:abstractNumId w:val="29"/>
  </w:num>
  <w:num w:numId="23">
    <w:abstractNumId w:val="27"/>
  </w:num>
  <w:num w:numId="24">
    <w:abstractNumId w:val="35"/>
  </w:num>
  <w:num w:numId="25">
    <w:abstractNumId w:val="30"/>
  </w:num>
  <w:num w:numId="26">
    <w:abstractNumId w:val="13"/>
  </w:num>
  <w:num w:numId="27">
    <w:abstractNumId w:val="28"/>
  </w:num>
  <w:num w:numId="28">
    <w:abstractNumId w:val="8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5"/>
  </w:num>
  <w:num w:numId="34">
    <w:abstractNumId w:val="21"/>
  </w:num>
  <w:num w:numId="35">
    <w:abstractNumId w:val="17"/>
  </w:num>
  <w:num w:numId="36">
    <w:abstractNumId w:val="36"/>
  </w:num>
  <w:num w:numId="3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E"/>
    <w:rsid w:val="00007D0B"/>
    <w:rsid w:val="00014716"/>
    <w:rsid w:val="00030FF4"/>
    <w:rsid w:val="00032C43"/>
    <w:rsid w:val="0004021E"/>
    <w:rsid w:val="000439E4"/>
    <w:rsid w:val="00072461"/>
    <w:rsid w:val="00091A58"/>
    <w:rsid w:val="00092DD0"/>
    <w:rsid w:val="000A0163"/>
    <w:rsid w:val="000B2430"/>
    <w:rsid w:val="000C2177"/>
    <w:rsid w:val="000E09C6"/>
    <w:rsid w:val="000E6810"/>
    <w:rsid w:val="001245A6"/>
    <w:rsid w:val="0015099B"/>
    <w:rsid w:val="00152FA6"/>
    <w:rsid w:val="0015532E"/>
    <w:rsid w:val="00164245"/>
    <w:rsid w:val="00165445"/>
    <w:rsid w:val="00174203"/>
    <w:rsid w:val="0017754D"/>
    <w:rsid w:val="00183B33"/>
    <w:rsid w:val="00197A5F"/>
    <w:rsid w:val="001B2A90"/>
    <w:rsid w:val="001B461D"/>
    <w:rsid w:val="001C1610"/>
    <w:rsid w:val="001D1F88"/>
    <w:rsid w:val="001D31D7"/>
    <w:rsid w:val="001E3518"/>
    <w:rsid w:val="002065ED"/>
    <w:rsid w:val="00221403"/>
    <w:rsid w:val="00225770"/>
    <w:rsid w:val="00251046"/>
    <w:rsid w:val="00255049"/>
    <w:rsid w:val="002644FC"/>
    <w:rsid w:val="00267F7F"/>
    <w:rsid w:val="00281D88"/>
    <w:rsid w:val="00287B36"/>
    <w:rsid w:val="00290500"/>
    <w:rsid w:val="002916E8"/>
    <w:rsid w:val="00297EEF"/>
    <w:rsid w:val="002A7001"/>
    <w:rsid w:val="002B21C3"/>
    <w:rsid w:val="002C01AF"/>
    <w:rsid w:val="002C5AD6"/>
    <w:rsid w:val="002D4A35"/>
    <w:rsid w:val="002D69C0"/>
    <w:rsid w:val="002E170D"/>
    <w:rsid w:val="002E34C0"/>
    <w:rsid w:val="002F0CDC"/>
    <w:rsid w:val="00324580"/>
    <w:rsid w:val="00341E13"/>
    <w:rsid w:val="0036109C"/>
    <w:rsid w:val="00382DCB"/>
    <w:rsid w:val="003A65DD"/>
    <w:rsid w:val="003B081D"/>
    <w:rsid w:val="003B2EB5"/>
    <w:rsid w:val="00407466"/>
    <w:rsid w:val="00416FB8"/>
    <w:rsid w:val="00422981"/>
    <w:rsid w:val="00434D92"/>
    <w:rsid w:val="00456024"/>
    <w:rsid w:val="00457479"/>
    <w:rsid w:val="00457B26"/>
    <w:rsid w:val="004757CF"/>
    <w:rsid w:val="0047731D"/>
    <w:rsid w:val="00480895"/>
    <w:rsid w:val="004813E5"/>
    <w:rsid w:val="00482382"/>
    <w:rsid w:val="00483CC9"/>
    <w:rsid w:val="004852D8"/>
    <w:rsid w:val="00493703"/>
    <w:rsid w:val="004B2994"/>
    <w:rsid w:val="004C2411"/>
    <w:rsid w:val="004C3FFF"/>
    <w:rsid w:val="004C44EA"/>
    <w:rsid w:val="004E2B71"/>
    <w:rsid w:val="00502CDE"/>
    <w:rsid w:val="00506751"/>
    <w:rsid w:val="0050798B"/>
    <w:rsid w:val="00514D77"/>
    <w:rsid w:val="005358D9"/>
    <w:rsid w:val="00543A17"/>
    <w:rsid w:val="00553DE4"/>
    <w:rsid w:val="00556B70"/>
    <w:rsid w:val="005602C8"/>
    <w:rsid w:val="00561B7A"/>
    <w:rsid w:val="00573E20"/>
    <w:rsid w:val="00586599"/>
    <w:rsid w:val="005D08E0"/>
    <w:rsid w:val="005F161F"/>
    <w:rsid w:val="00601D69"/>
    <w:rsid w:val="00603B13"/>
    <w:rsid w:val="006171BF"/>
    <w:rsid w:val="006224AD"/>
    <w:rsid w:val="00624CD4"/>
    <w:rsid w:val="00640C69"/>
    <w:rsid w:val="00647D3A"/>
    <w:rsid w:val="00652A42"/>
    <w:rsid w:val="00671204"/>
    <w:rsid w:val="0069034A"/>
    <w:rsid w:val="006934BA"/>
    <w:rsid w:val="006A391E"/>
    <w:rsid w:val="006B697A"/>
    <w:rsid w:val="006D3CEE"/>
    <w:rsid w:val="006D7BC5"/>
    <w:rsid w:val="006F46C2"/>
    <w:rsid w:val="0072183D"/>
    <w:rsid w:val="0073150C"/>
    <w:rsid w:val="0074243A"/>
    <w:rsid w:val="00743D76"/>
    <w:rsid w:val="00756550"/>
    <w:rsid w:val="00762004"/>
    <w:rsid w:val="00770638"/>
    <w:rsid w:val="007770CA"/>
    <w:rsid w:val="007830B1"/>
    <w:rsid w:val="007B47F6"/>
    <w:rsid w:val="007D26DC"/>
    <w:rsid w:val="007F0E5A"/>
    <w:rsid w:val="007F13A8"/>
    <w:rsid w:val="007F3ECE"/>
    <w:rsid w:val="007F729D"/>
    <w:rsid w:val="00805BE2"/>
    <w:rsid w:val="008178C0"/>
    <w:rsid w:val="00822219"/>
    <w:rsid w:val="008264D8"/>
    <w:rsid w:val="00850C04"/>
    <w:rsid w:val="0088006A"/>
    <w:rsid w:val="00890443"/>
    <w:rsid w:val="008A071A"/>
    <w:rsid w:val="008A5378"/>
    <w:rsid w:val="008C5A62"/>
    <w:rsid w:val="0090541F"/>
    <w:rsid w:val="00920C0C"/>
    <w:rsid w:val="00920E86"/>
    <w:rsid w:val="00920FDB"/>
    <w:rsid w:val="00921058"/>
    <w:rsid w:val="00927BE8"/>
    <w:rsid w:val="009356CE"/>
    <w:rsid w:val="009376FF"/>
    <w:rsid w:val="009547DB"/>
    <w:rsid w:val="00965BDE"/>
    <w:rsid w:val="00984B86"/>
    <w:rsid w:val="0099120A"/>
    <w:rsid w:val="009B6D93"/>
    <w:rsid w:val="009C17CE"/>
    <w:rsid w:val="009D22D1"/>
    <w:rsid w:val="009D2BAF"/>
    <w:rsid w:val="009E099C"/>
    <w:rsid w:val="009E3F2E"/>
    <w:rsid w:val="00A449FC"/>
    <w:rsid w:val="00A50785"/>
    <w:rsid w:val="00A56833"/>
    <w:rsid w:val="00A62515"/>
    <w:rsid w:val="00A6746E"/>
    <w:rsid w:val="00A7612F"/>
    <w:rsid w:val="00A9158C"/>
    <w:rsid w:val="00AA77CC"/>
    <w:rsid w:val="00AB2CE5"/>
    <w:rsid w:val="00AC14EF"/>
    <w:rsid w:val="00AC7F69"/>
    <w:rsid w:val="00AD38C8"/>
    <w:rsid w:val="00B04818"/>
    <w:rsid w:val="00B109CA"/>
    <w:rsid w:val="00B14F8E"/>
    <w:rsid w:val="00B21B76"/>
    <w:rsid w:val="00B31D6E"/>
    <w:rsid w:val="00B44D68"/>
    <w:rsid w:val="00B5365E"/>
    <w:rsid w:val="00B703A2"/>
    <w:rsid w:val="00B743E9"/>
    <w:rsid w:val="00B830C1"/>
    <w:rsid w:val="00B83E89"/>
    <w:rsid w:val="00B84E72"/>
    <w:rsid w:val="00B85F11"/>
    <w:rsid w:val="00B9157F"/>
    <w:rsid w:val="00B9481A"/>
    <w:rsid w:val="00BA2A12"/>
    <w:rsid w:val="00BC471B"/>
    <w:rsid w:val="00BE556E"/>
    <w:rsid w:val="00C15D29"/>
    <w:rsid w:val="00C21E23"/>
    <w:rsid w:val="00C259E0"/>
    <w:rsid w:val="00C34EA2"/>
    <w:rsid w:val="00C52B25"/>
    <w:rsid w:val="00C61C6F"/>
    <w:rsid w:val="00C6257E"/>
    <w:rsid w:val="00C62853"/>
    <w:rsid w:val="00C71F41"/>
    <w:rsid w:val="00C82E63"/>
    <w:rsid w:val="00C95100"/>
    <w:rsid w:val="00C978E6"/>
    <w:rsid w:val="00CA3D46"/>
    <w:rsid w:val="00CB20F1"/>
    <w:rsid w:val="00CE502B"/>
    <w:rsid w:val="00CF20BE"/>
    <w:rsid w:val="00D21174"/>
    <w:rsid w:val="00D26C4F"/>
    <w:rsid w:val="00D27005"/>
    <w:rsid w:val="00D329A6"/>
    <w:rsid w:val="00D33A59"/>
    <w:rsid w:val="00D42548"/>
    <w:rsid w:val="00D43470"/>
    <w:rsid w:val="00D5085F"/>
    <w:rsid w:val="00D520E4"/>
    <w:rsid w:val="00D64C59"/>
    <w:rsid w:val="00DB49BD"/>
    <w:rsid w:val="00DF31B1"/>
    <w:rsid w:val="00DF524A"/>
    <w:rsid w:val="00E03B54"/>
    <w:rsid w:val="00E058BA"/>
    <w:rsid w:val="00E14DF1"/>
    <w:rsid w:val="00E21672"/>
    <w:rsid w:val="00E2250C"/>
    <w:rsid w:val="00E22671"/>
    <w:rsid w:val="00E53475"/>
    <w:rsid w:val="00E618AC"/>
    <w:rsid w:val="00E722A3"/>
    <w:rsid w:val="00E760A1"/>
    <w:rsid w:val="00E77359"/>
    <w:rsid w:val="00E83956"/>
    <w:rsid w:val="00E95D9E"/>
    <w:rsid w:val="00EA19E3"/>
    <w:rsid w:val="00EA44F5"/>
    <w:rsid w:val="00EB1BA4"/>
    <w:rsid w:val="00EC1B3B"/>
    <w:rsid w:val="00ED102A"/>
    <w:rsid w:val="00EE4321"/>
    <w:rsid w:val="00EF0236"/>
    <w:rsid w:val="00EF1BB6"/>
    <w:rsid w:val="00EF20E6"/>
    <w:rsid w:val="00EF33BF"/>
    <w:rsid w:val="00F02B5B"/>
    <w:rsid w:val="00F0693C"/>
    <w:rsid w:val="00F069CA"/>
    <w:rsid w:val="00F44955"/>
    <w:rsid w:val="00F44AC7"/>
    <w:rsid w:val="00F523B3"/>
    <w:rsid w:val="00F55B51"/>
    <w:rsid w:val="00F5619F"/>
    <w:rsid w:val="00F64D3A"/>
    <w:rsid w:val="00F706C7"/>
    <w:rsid w:val="00F72E43"/>
    <w:rsid w:val="00F73DCC"/>
    <w:rsid w:val="00F810FA"/>
    <w:rsid w:val="00F9086D"/>
    <w:rsid w:val="00F93B8E"/>
    <w:rsid w:val="00FB0F14"/>
    <w:rsid w:val="00FB45C6"/>
    <w:rsid w:val="00FC67B6"/>
    <w:rsid w:val="00FE3890"/>
    <w:rsid w:val="00FF148C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5F1DC5"/>
  <w15:docId w15:val="{14EE1DF3-0B5A-4F36-9CB0-C5CE2EF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5AD6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C5AD6"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2C5AD6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2C5AD6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C5AD6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2C5AD6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AD6"/>
    <w:pPr>
      <w:ind w:left="1560"/>
    </w:pPr>
    <w:rPr>
      <w:rFonts w:ascii="Arial" w:hAnsi="Arial"/>
    </w:rPr>
  </w:style>
  <w:style w:type="paragraph" w:styleId="BodyText2">
    <w:name w:val="Body Text 2"/>
    <w:basedOn w:val="Normal"/>
    <w:rsid w:val="002C5AD6"/>
    <w:rPr>
      <w:rFonts w:ascii="Arial" w:hAnsi="Arial"/>
    </w:rPr>
  </w:style>
  <w:style w:type="paragraph" w:styleId="BodyTextIndent">
    <w:name w:val="Body Text Indent"/>
    <w:basedOn w:val="Normal"/>
    <w:rsid w:val="002C5AD6"/>
  </w:style>
  <w:style w:type="paragraph" w:styleId="BodyTextIndent2">
    <w:name w:val="Body Text Indent 2"/>
    <w:basedOn w:val="Normal"/>
    <w:rsid w:val="002C5AD6"/>
    <w:pPr>
      <w:ind w:left="1560"/>
    </w:pPr>
  </w:style>
  <w:style w:type="paragraph" w:styleId="BodyTextIndent3">
    <w:name w:val="Body Text Indent 3"/>
    <w:basedOn w:val="Normal"/>
    <w:rsid w:val="002C5AD6"/>
    <w:pPr>
      <w:ind w:left="1560"/>
    </w:pPr>
  </w:style>
  <w:style w:type="paragraph" w:styleId="Caption">
    <w:name w:val="caption"/>
    <w:basedOn w:val="Normal"/>
    <w:next w:val="Normal"/>
    <w:qFormat/>
    <w:rsid w:val="002C5AD6"/>
    <w:rPr>
      <w:rFonts w:ascii="Arial" w:hAnsi="Arial"/>
      <w:b/>
    </w:rPr>
  </w:style>
  <w:style w:type="paragraph" w:customStyle="1" w:styleId="Style2">
    <w:name w:val="Style2"/>
    <w:basedOn w:val="Normal"/>
    <w:rsid w:val="002C5AD6"/>
    <w:pPr>
      <w:numPr>
        <w:numId w:val="3"/>
      </w:numPr>
    </w:pPr>
  </w:style>
  <w:style w:type="paragraph" w:styleId="Footer">
    <w:name w:val="footer"/>
    <w:basedOn w:val="Normal"/>
    <w:rsid w:val="002C5AD6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rsid w:val="002C5AD6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rsid w:val="002C5AD6"/>
    <w:pPr>
      <w:numPr>
        <w:numId w:val="2"/>
      </w:numPr>
    </w:pPr>
  </w:style>
  <w:style w:type="paragraph" w:styleId="ListBullet">
    <w:name w:val="List Bullet"/>
    <w:basedOn w:val="Normal"/>
    <w:autoRedefine/>
    <w:rsid w:val="002C5AD6"/>
    <w:pPr>
      <w:numPr>
        <w:numId w:val="4"/>
      </w:numPr>
    </w:pPr>
  </w:style>
  <w:style w:type="paragraph" w:styleId="FootnoteText">
    <w:name w:val="footnote text"/>
    <w:basedOn w:val="Normal"/>
    <w:semiHidden/>
    <w:rsid w:val="002C5AD6"/>
    <w:rPr>
      <w:rFonts w:ascii="Arial" w:hAnsi="Arial" w:cs="Arial"/>
      <w:sz w:val="20"/>
    </w:rPr>
  </w:style>
  <w:style w:type="character" w:styleId="FootnoteReference">
    <w:name w:val="footnote reference"/>
    <w:semiHidden/>
    <w:rsid w:val="002C5AD6"/>
    <w:rPr>
      <w:vertAlign w:val="superscript"/>
    </w:rPr>
  </w:style>
  <w:style w:type="paragraph" w:styleId="BodyText3">
    <w:name w:val="Body Text 3"/>
    <w:basedOn w:val="Normal"/>
    <w:rsid w:val="002C5AD6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rsid w:val="002C5AD6"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B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%20Documents\1.%20Role%20Profile\SCI%20%20centre%20role%20profile%20template%20-%20September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E8EC-D490-4AF0-AB5F-EB5FDBC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  centre role profile template - September 2015</Template>
  <TotalTime>0</TotalTime>
  <Pages>3</Pages>
  <Words>840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Fawcett, Jane</dc:creator>
  <cp:lastModifiedBy>Amagboroju, Pamela</cp:lastModifiedBy>
  <cp:revision>3</cp:revision>
  <cp:lastPrinted>2011-08-02T11:07:00Z</cp:lastPrinted>
  <dcterms:created xsi:type="dcterms:W3CDTF">2016-05-20T10:48:00Z</dcterms:created>
  <dcterms:modified xsi:type="dcterms:W3CDTF">2016-05-20T13:56:00Z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